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rFonts w:asciiTheme="minorHAnsi" w:hAnsiTheme="minorHAnsi"/>
          <w:b/>
          <w:bCs/>
          <w:smallCaps/>
          <w:lang w:val="de-DE"/>
        </w:rPr>
        <w:id w:val="1957056230"/>
        <w:docPartObj>
          <w:docPartGallery w:val="Table of Contents"/>
          <w:docPartUnique/>
        </w:docPartObj>
      </w:sdtPr>
      <w:sdtEndPr>
        <w:rPr>
          <w:rFonts w:ascii="Times New Roman" w:hAnsi="Times New Roman"/>
          <w:b w:val="0"/>
          <w:bCs w:val="0"/>
          <w:smallCaps w:val="0"/>
        </w:rPr>
      </w:sdtEndPr>
      <w:sdtContent>
        <w:p w14:paraId="71DA415E" w14:textId="7D156F14" w:rsidR="00A53652" w:rsidRPr="005A5EB5" w:rsidRDefault="00A53652" w:rsidP="000408AF">
          <w:pPr>
            <w:spacing w:before="240"/>
            <w:rPr>
              <w:sz w:val="32"/>
              <w:szCs w:val="32"/>
            </w:rPr>
          </w:pPr>
          <w:r w:rsidRPr="005A5EB5">
            <w:rPr>
              <w:sz w:val="32"/>
              <w:szCs w:val="32"/>
            </w:rPr>
            <w:t>Inhalt</w:t>
          </w:r>
        </w:p>
        <w:p w14:paraId="19F2E002" w14:textId="2BF9FF76" w:rsidR="00C706FE" w:rsidRDefault="00A53652">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anchor="_Toc238459276" w:history="1">
            <w:r w:rsidR="00C706FE" w:rsidRPr="00C54F9B">
              <w:rPr>
                <w:rStyle w:val="Hyperlink"/>
                <w:noProof/>
              </w:rPr>
              <w:t>1</w:t>
            </w:r>
            <w:r w:rsidR="00C706FE">
              <w:rPr>
                <w:rFonts w:asciiTheme="minorHAnsi" w:hAnsiTheme="minorHAnsi" w:cstheme="minorBidi"/>
                <w:b w:val="0"/>
                <w:bCs w:val="0"/>
                <w:caps w:val="0"/>
                <w:noProof/>
                <w:kern w:val="2"/>
                <w:sz w:val="24"/>
                <w:szCs w:val="24"/>
                <w14:ligatures w14:val="standardContextual"/>
              </w:rPr>
              <w:tab/>
            </w:r>
            <w:r w:rsidR="00C706FE" w:rsidRPr="00C54F9B">
              <w:rPr>
                <w:rStyle w:val="Hyperlink"/>
                <w:noProof/>
              </w:rPr>
              <w:t>Vorwort</w:t>
            </w:r>
            <w:r w:rsidR="00C706FE">
              <w:rPr>
                <w:noProof/>
                <w:webHidden/>
              </w:rPr>
              <w:tab/>
            </w:r>
            <w:r w:rsidR="00C706FE">
              <w:rPr>
                <w:noProof/>
                <w:webHidden/>
              </w:rPr>
              <w:fldChar w:fldCharType="begin"/>
            </w:r>
            <w:r w:rsidR="00C706FE">
              <w:rPr>
                <w:noProof/>
                <w:webHidden/>
              </w:rPr>
              <w:instrText xml:space="preserve"> PAGEREF _Toc238459276 \h </w:instrText>
            </w:r>
            <w:r w:rsidR="00C706FE">
              <w:rPr>
                <w:noProof/>
                <w:webHidden/>
              </w:rPr>
            </w:r>
            <w:r w:rsidR="00C706FE">
              <w:rPr>
                <w:noProof/>
                <w:webHidden/>
              </w:rPr>
              <w:fldChar w:fldCharType="separate"/>
            </w:r>
            <w:r w:rsidR="00C706FE">
              <w:rPr>
                <w:noProof/>
                <w:webHidden/>
              </w:rPr>
              <w:t>3</w:t>
            </w:r>
            <w:r w:rsidR="00C706FE">
              <w:rPr>
                <w:noProof/>
                <w:webHidden/>
              </w:rPr>
              <w:fldChar w:fldCharType="end"/>
            </w:r>
          </w:hyperlink>
        </w:p>
        <w:p w14:paraId="15887D6D" w14:textId="53B9F5EE"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77" w:history="1">
            <w:r w:rsidRPr="00C54F9B">
              <w:rPr>
                <w:rStyle w:val="Hyperlink"/>
                <w:noProof/>
              </w:rPr>
              <w:t>1.1.1</w:t>
            </w:r>
            <w:r>
              <w:rPr>
                <w:rFonts w:asciiTheme="minorHAnsi" w:hAnsiTheme="minorHAnsi" w:cstheme="minorBidi"/>
                <w:i w:val="0"/>
                <w:iCs w:val="0"/>
                <w:noProof/>
                <w:kern w:val="2"/>
                <w:sz w:val="24"/>
                <w:szCs w:val="24"/>
                <w14:ligatures w14:val="standardContextual"/>
              </w:rPr>
              <w:tab/>
            </w:r>
            <w:r w:rsidRPr="00C54F9B">
              <w:rPr>
                <w:rStyle w:val="Hyperlink"/>
                <w:noProof/>
              </w:rPr>
              <w:t>Erklärungen</w:t>
            </w:r>
            <w:r>
              <w:rPr>
                <w:noProof/>
                <w:webHidden/>
              </w:rPr>
              <w:tab/>
            </w:r>
            <w:r>
              <w:rPr>
                <w:noProof/>
                <w:webHidden/>
              </w:rPr>
              <w:fldChar w:fldCharType="begin"/>
            </w:r>
            <w:r>
              <w:rPr>
                <w:noProof/>
                <w:webHidden/>
              </w:rPr>
              <w:instrText xml:space="preserve"> PAGEREF _Toc238459277 \h </w:instrText>
            </w:r>
            <w:r>
              <w:rPr>
                <w:noProof/>
                <w:webHidden/>
              </w:rPr>
            </w:r>
            <w:r>
              <w:rPr>
                <w:noProof/>
                <w:webHidden/>
              </w:rPr>
              <w:fldChar w:fldCharType="separate"/>
            </w:r>
            <w:r>
              <w:rPr>
                <w:noProof/>
                <w:webHidden/>
              </w:rPr>
              <w:t>3</w:t>
            </w:r>
            <w:r>
              <w:rPr>
                <w:noProof/>
                <w:webHidden/>
              </w:rPr>
              <w:fldChar w:fldCharType="end"/>
            </w:r>
          </w:hyperlink>
        </w:p>
        <w:p w14:paraId="30408A20" w14:textId="0201A356"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78" w:history="1">
            <w:r w:rsidRPr="00C54F9B">
              <w:rPr>
                <w:rStyle w:val="Hyperlink"/>
                <w:noProof/>
                <w:lang w:val="de-DE"/>
              </w:rPr>
              <w:t>1.1.2</w:t>
            </w:r>
            <w:r>
              <w:rPr>
                <w:rFonts w:asciiTheme="minorHAnsi" w:hAnsiTheme="minorHAnsi" w:cstheme="minorBidi"/>
                <w:i w:val="0"/>
                <w:iCs w:val="0"/>
                <w:noProof/>
                <w:kern w:val="2"/>
                <w:sz w:val="24"/>
                <w:szCs w:val="24"/>
                <w14:ligatures w14:val="standardContextual"/>
              </w:rPr>
              <w:tab/>
            </w:r>
            <w:r w:rsidRPr="00C54F9B">
              <w:rPr>
                <w:rStyle w:val="Hyperlink"/>
                <w:noProof/>
                <w:lang w:val="de-DE"/>
              </w:rPr>
              <w:t>Wiederholung von Gesetzestexten zur Verbesserung der Lesbarkeit</w:t>
            </w:r>
            <w:r>
              <w:rPr>
                <w:noProof/>
                <w:webHidden/>
              </w:rPr>
              <w:tab/>
            </w:r>
            <w:r>
              <w:rPr>
                <w:noProof/>
                <w:webHidden/>
              </w:rPr>
              <w:fldChar w:fldCharType="begin"/>
            </w:r>
            <w:r>
              <w:rPr>
                <w:noProof/>
                <w:webHidden/>
              </w:rPr>
              <w:instrText xml:space="preserve"> PAGEREF _Toc238459278 \h </w:instrText>
            </w:r>
            <w:r>
              <w:rPr>
                <w:noProof/>
                <w:webHidden/>
              </w:rPr>
            </w:r>
            <w:r>
              <w:rPr>
                <w:noProof/>
                <w:webHidden/>
              </w:rPr>
              <w:fldChar w:fldCharType="separate"/>
            </w:r>
            <w:r>
              <w:rPr>
                <w:noProof/>
                <w:webHidden/>
              </w:rPr>
              <w:t>3</w:t>
            </w:r>
            <w:r>
              <w:rPr>
                <w:noProof/>
                <w:webHidden/>
              </w:rPr>
              <w:fldChar w:fldCharType="end"/>
            </w:r>
          </w:hyperlink>
        </w:p>
        <w:p w14:paraId="36FFCB10" w14:textId="26CD8CB5"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79" w:history="1">
            <w:r w:rsidRPr="00C54F9B">
              <w:rPr>
                <w:rStyle w:val="Hyperlink"/>
                <w:noProof/>
              </w:rPr>
              <w:t>1.2</w:t>
            </w:r>
            <w:r>
              <w:rPr>
                <w:rFonts w:asciiTheme="minorHAnsi" w:hAnsiTheme="minorHAnsi" w:cstheme="minorBidi"/>
                <w:smallCaps w:val="0"/>
                <w:noProof/>
                <w:kern w:val="2"/>
                <w:sz w:val="24"/>
                <w:szCs w:val="24"/>
                <w14:ligatures w14:val="standardContextual"/>
              </w:rPr>
              <w:tab/>
            </w:r>
            <w:r w:rsidRPr="00C54F9B">
              <w:rPr>
                <w:rStyle w:val="Hyperlink"/>
                <w:noProof/>
              </w:rPr>
              <w:t>Verschiebung des Untersuchungsfokus</w:t>
            </w:r>
            <w:r>
              <w:rPr>
                <w:noProof/>
                <w:webHidden/>
              </w:rPr>
              <w:tab/>
            </w:r>
            <w:r>
              <w:rPr>
                <w:noProof/>
                <w:webHidden/>
              </w:rPr>
              <w:fldChar w:fldCharType="begin"/>
            </w:r>
            <w:r>
              <w:rPr>
                <w:noProof/>
                <w:webHidden/>
              </w:rPr>
              <w:instrText xml:space="preserve"> PAGEREF _Toc238459279 \h </w:instrText>
            </w:r>
            <w:r>
              <w:rPr>
                <w:noProof/>
                <w:webHidden/>
              </w:rPr>
            </w:r>
            <w:r>
              <w:rPr>
                <w:noProof/>
                <w:webHidden/>
              </w:rPr>
              <w:fldChar w:fldCharType="separate"/>
            </w:r>
            <w:r>
              <w:rPr>
                <w:noProof/>
                <w:webHidden/>
              </w:rPr>
              <w:t>3</w:t>
            </w:r>
            <w:r>
              <w:rPr>
                <w:noProof/>
                <w:webHidden/>
              </w:rPr>
              <w:fldChar w:fldCharType="end"/>
            </w:r>
          </w:hyperlink>
        </w:p>
        <w:p w14:paraId="0E1DEBB3" w14:textId="113332DB"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0" w:history="1">
            <w:r w:rsidRPr="00C54F9B">
              <w:rPr>
                <w:rStyle w:val="Hyperlink"/>
                <w:noProof/>
                <w:lang w:val="de-DE"/>
              </w:rPr>
              <w:t>1.3</w:t>
            </w:r>
            <w:r>
              <w:rPr>
                <w:rFonts w:asciiTheme="minorHAnsi" w:hAnsiTheme="minorHAnsi" w:cstheme="minorBidi"/>
                <w:smallCaps w:val="0"/>
                <w:noProof/>
                <w:kern w:val="2"/>
                <w:sz w:val="24"/>
                <w:szCs w:val="24"/>
                <w14:ligatures w14:val="standardContextual"/>
              </w:rPr>
              <w:tab/>
            </w:r>
            <w:r w:rsidRPr="00C54F9B">
              <w:rPr>
                <w:rStyle w:val="Hyperlink"/>
                <w:noProof/>
                <w:lang w:val="de-DE"/>
              </w:rPr>
              <w:t>Abschluss des Vorworts: Strafprozesse und persönliche Erfahrungen</w:t>
            </w:r>
            <w:r>
              <w:rPr>
                <w:noProof/>
                <w:webHidden/>
              </w:rPr>
              <w:tab/>
            </w:r>
            <w:r>
              <w:rPr>
                <w:noProof/>
                <w:webHidden/>
              </w:rPr>
              <w:fldChar w:fldCharType="begin"/>
            </w:r>
            <w:r>
              <w:rPr>
                <w:noProof/>
                <w:webHidden/>
              </w:rPr>
              <w:instrText xml:space="preserve"> PAGEREF _Toc238459280 \h </w:instrText>
            </w:r>
            <w:r>
              <w:rPr>
                <w:noProof/>
                <w:webHidden/>
              </w:rPr>
            </w:r>
            <w:r>
              <w:rPr>
                <w:noProof/>
                <w:webHidden/>
              </w:rPr>
              <w:fldChar w:fldCharType="separate"/>
            </w:r>
            <w:r>
              <w:rPr>
                <w:noProof/>
                <w:webHidden/>
              </w:rPr>
              <w:t>3</w:t>
            </w:r>
            <w:r>
              <w:rPr>
                <w:noProof/>
                <w:webHidden/>
              </w:rPr>
              <w:fldChar w:fldCharType="end"/>
            </w:r>
          </w:hyperlink>
        </w:p>
        <w:p w14:paraId="2CE7DF10" w14:textId="55D6B06F" w:rsidR="00C706FE" w:rsidRDefault="00C706FE">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hyperlink w:anchor="_Toc238459281" w:history="1">
            <w:r w:rsidRPr="00C54F9B">
              <w:rPr>
                <w:rStyle w:val="Hyperlink"/>
                <w:noProof/>
              </w:rPr>
              <w:t>2</w:t>
            </w:r>
            <w:r>
              <w:rPr>
                <w:rFonts w:asciiTheme="minorHAnsi" w:hAnsiTheme="minorHAnsi" w:cstheme="minorBidi"/>
                <w:b w:val="0"/>
                <w:bCs w:val="0"/>
                <w:caps w:val="0"/>
                <w:noProof/>
                <w:kern w:val="2"/>
                <w:sz w:val="24"/>
                <w:szCs w:val="24"/>
                <w14:ligatures w14:val="standardContextual"/>
              </w:rPr>
              <w:tab/>
            </w:r>
            <w:r w:rsidRPr="00C54F9B">
              <w:rPr>
                <w:rStyle w:val="Hyperlink"/>
                <w:noProof/>
              </w:rPr>
              <w:t>Verhalten von Behörden</w:t>
            </w:r>
            <w:r>
              <w:rPr>
                <w:noProof/>
                <w:webHidden/>
              </w:rPr>
              <w:tab/>
            </w:r>
            <w:r>
              <w:rPr>
                <w:noProof/>
                <w:webHidden/>
              </w:rPr>
              <w:fldChar w:fldCharType="begin"/>
            </w:r>
            <w:r>
              <w:rPr>
                <w:noProof/>
                <w:webHidden/>
              </w:rPr>
              <w:instrText xml:space="preserve"> PAGEREF _Toc238459281 \h </w:instrText>
            </w:r>
            <w:r>
              <w:rPr>
                <w:noProof/>
                <w:webHidden/>
              </w:rPr>
            </w:r>
            <w:r>
              <w:rPr>
                <w:noProof/>
                <w:webHidden/>
              </w:rPr>
              <w:fldChar w:fldCharType="separate"/>
            </w:r>
            <w:r>
              <w:rPr>
                <w:noProof/>
                <w:webHidden/>
              </w:rPr>
              <w:t>4</w:t>
            </w:r>
            <w:r>
              <w:rPr>
                <w:noProof/>
                <w:webHidden/>
              </w:rPr>
              <w:fldChar w:fldCharType="end"/>
            </w:r>
          </w:hyperlink>
        </w:p>
        <w:p w14:paraId="566522A8" w14:textId="0CB6C1A8"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2" w:history="1">
            <w:r w:rsidRPr="00C54F9B">
              <w:rPr>
                <w:rStyle w:val="Hyperlink"/>
                <w:noProof/>
              </w:rPr>
              <w:t>2.1</w:t>
            </w:r>
            <w:r>
              <w:rPr>
                <w:rFonts w:asciiTheme="minorHAnsi" w:hAnsiTheme="minorHAnsi" w:cstheme="minorBidi"/>
                <w:smallCaps w:val="0"/>
                <w:noProof/>
                <w:kern w:val="2"/>
                <w:sz w:val="24"/>
                <w:szCs w:val="24"/>
                <w14:ligatures w14:val="standardContextual"/>
              </w:rPr>
              <w:tab/>
            </w:r>
            <w:r w:rsidRPr="00C54F9B">
              <w:rPr>
                <w:rStyle w:val="Hyperlink"/>
                <w:noProof/>
              </w:rPr>
              <w:t>Erfahrungen mit dem Strassenverkehrsamt St. Gallen</w:t>
            </w:r>
            <w:r>
              <w:rPr>
                <w:noProof/>
                <w:webHidden/>
              </w:rPr>
              <w:tab/>
            </w:r>
            <w:r>
              <w:rPr>
                <w:noProof/>
                <w:webHidden/>
              </w:rPr>
              <w:fldChar w:fldCharType="begin"/>
            </w:r>
            <w:r>
              <w:rPr>
                <w:noProof/>
                <w:webHidden/>
              </w:rPr>
              <w:instrText xml:space="preserve"> PAGEREF _Toc238459282 \h </w:instrText>
            </w:r>
            <w:r>
              <w:rPr>
                <w:noProof/>
                <w:webHidden/>
              </w:rPr>
            </w:r>
            <w:r>
              <w:rPr>
                <w:noProof/>
                <w:webHidden/>
              </w:rPr>
              <w:fldChar w:fldCharType="separate"/>
            </w:r>
            <w:r>
              <w:rPr>
                <w:noProof/>
                <w:webHidden/>
              </w:rPr>
              <w:t>4</w:t>
            </w:r>
            <w:r>
              <w:rPr>
                <w:noProof/>
                <w:webHidden/>
              </w:rPr>
              <w:fldChar w:fldCharType="end"/>
            </w:r>
          </w:hyperlink>
        </w:p>
        <w:p w14:paraId="00EF6991" w14:textId="7C1D8CEA"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3" w:history="1">
            <w:r w:rsidRPr="00C54F9B">
              <w:rPr>
                <w:rStyle w:val="Hyperlink"/>
                <w:noProof/>
              </w:rPr>
              <w:t>2.2</w:t>
            </w:r>
            <w:r>
              <w:rPr>
                <w:rFonts w:asciiTheme="minorHAnsi" w:hAnsiTheme="minorHAnsi" w:cstheme="minorBidi"/>
                <w:smallCaps w:val="0"/>
                <w:noProof/>
                <w:kern w:val="2"/>
                <w:sz w:val="24"/>
                <w:szCs w:val="24"/>
                <w14:ligatures w14:val="standardContextual"/>
              </w:rPr>
              <w:tab/>
            </w:r>
            <w:r w:rsidRPr="00C54F9B">
              <w:rPr>
                <w:rStyle w:val="Hyperlink"/>
                <w:noProof/>
              </w:rPr>
              <w:t>Strassenverkehrsamt StVA SG – seine Motivation</w:t>
            </w:r>
            <w:r>
              <w:rPr>
                <w:noProof/>
                <w:webHidden/>
              </w:rPr>
              <w:tab/>
            </w:r>
            <w:r>
              <w:rPr>
                <w:noProof/>
                <w:webHidden/>
              </w:rPr>
              <w:fldChar w:fldCharType="begin"/>
            </w:r>
            <w:r>
              <w:rPr>
                <w:noProof/>
                <w:webHidden/>
              </w:rPr>
              <w:instrText xml:space="preserve"> PAGEREF _Toc238459283 \h </w:instrText>
            </w:r>
            <w:r>
              <w:rPr>
                <w:noProof/>
                <w:webHidden/>
              </w:rPr>
            </w:r>
            <w:r>
              <w:rPr>
                <w:noProof/>
                <w:webHidden/>
              </w:rPr>
              <w:fldChar w:fldCharType="separate"/>
            </w:r>
            <w:r>
              <w:rPr>
                <w:noProof/>
                <w:webHidden/>
              </w:rPr>
              <w:t>4</w:t>
            </w:r>
            <w:r>
              <w:rPr>
                <w:noProof/>
                <w:webHidden/>
              </w:rPr>
              <w:fldChar w:fldCharType="end"/>
            </w:r>
          </w:hyperlink>
        </w:p>
        <w:p w14:paraId="7BB18DAE" w14:textId="5640FB1F"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4" w:history="1">
            <w:r w:rsidRPr="00C54F9B">
              <w:rPr>
                <w:rStyle w:val="Hyperlink"/>
                <w:noProof/>
              </w:rPr>
              <w:t>2.3</w:t>
            </w:r>
            <w:r>
              <w:rPr>
                <w:rFonts w:asciiTheme="minorHAnsi" w:hAnsiTheme="minorHAnsi" w:cstheme="minorBidi"/>
                <w:smallCaps w:val="0"/>
                <w:noProof/>
                <w:kern w:val="2"/>
                <w:sz w:val="24"/>
                <w:szCs w:val="24"/>
                <w14:ligatures w14:val="standardContextual"/>
              </w:rPr>
              <w:tab/>
            </w:r>
            <w:r w:rsidRPr="00C54F9B">
              <w:rPr>
                <w:rStyle w:val="Hyperlink"/>
                <w:noProof/>
              </w:rPr>
              <w:t>Datenschutz und staatlicher Zugriff auf Gesundheitsdaten</w:t>
            </w:r>
            <w:r>
              <w:rPr>
                <w:noProof/>
                <w:webHidden/>
              </w:rPr>
              <w:tab/>
            </w:r>
            <w:r>
              <w:rPr>
                <w:noProof/>
                <w:webHidden/>
              </w:rPr>
              <w:fldChar w:fldCharType="begin"/>
            </w:r>
            <w:r>
              <w:rPr>
                <w:noProof/>
                <w:webHidden/>
              </w:rPr>
              <w:instrText xml:space="preserve"> PAGEREF _Toc238459284 \h </w:instrText>
            </w:r>
            <w:r>
              <w:rPr>
                <w:noProof/>
                <w:webHidden/>
              </w:rPr>
            </w:r>
            <w:r>
              <w:rPr>
                <w:noProof/>
                <w:webHidden/>
              </w:rPr>
              <w:fldChar w:fldCharType="separate"/>
            </w:r>
            <w:r>
              <w:rPr>
                <w:noProof/>
                <w:webHidden/>
              </w:rPr>
              <w:t>4</w:t>
            </w:r>
            <w:r>
              <w:rPr>
                <w:noProof/>
                <w:webHidden/>
              </w:rPr>
              <w:fldChar w:fldCharType="end"/>
            </w:r>
          </w:hyperlink>
        </w:p>
        <w:p w14:paraId="65953A48" w14:textId="017D02E8"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5" w:history="1">
            <w:r w:rsidRPr="00C54F9B">
              <w:rPr>
                <w:rStyle w:val="Hyperlink"/>
                <w:noProof/>
              </w:rPr>
              <w:t>2.4</w:t>
            </w:r>
            <w:r>
              <w:rPr>
                <w:rFonts w:asciiTheme="minorHAnsi" w:hAnsiTheme="minorHAnsi" w:cstheme="minorBidi"/>
                <w:smallCaps w:val="0"/>
                <w:noProof/>
                <w:kern w:val="2"/>
                <w:sz w:val="24"/>
                <w:szCs w:val="24"/>
                <w14:ligatures w14:val="standardContextual"/>
              </w:rPr>
              <w:tab/>
            </w:r>
            <w:r w:rsidRPr="00C54F9B">
              <w:rPr>
                <w:rStyle w:val="Hyperlink"/>
                <w:noProof/>
              </w:rPr>
              <w:t>Willkürliche Rechtsauslegung des Fahreignungstest</w:t>
            </w:r>
            <w:r>
              <w:rPr>
                <w:noProof/>
                <w:webHidden/>
              </w:rPr>
              <w:tab/>
            </w:r>
            <w:r>
              <w:rPr>
                <w:noProof/>
                <w:webHidden/>
              </w:rPr>
              <w:fldChar w:fldCharType="begin"/>
            </w:r>
            <w:r>
              <w:rPr>
                <w:noProof/>
                <w:webHidden/>
              </w:rPr>
              <w:instrText xml:space="preserve"> PAGEREF _Toc238459285 \h </w:instrText>
            </w:r>
            <w:r>
              <w:rPr>
                <w:noProof/>
                <w:webHidden/>
              </w:rPr>
            </w:r>
            <w:r>
              <w:rPr>
                <w:noProof/>
                <w:webHidden/>
              </w:rPr>
              <w:fldChar w:fldCharType="separate"/>
            </w:r>
            <w:r>
              <w:rPr>
                <w:noProof/>
                <w:webHidden/>
              </w:rPr>
              <w:t>5</w:t>
            </w:r>
            <w:r>
              <w:rPr>
                <w:noProof/>
                <w:webHidden/>
              </w:rPr>
              <w:fldChar w:fldCharType="end"/>
            </w:r>
          </w:hyperlink>
        </w:p>
        <w:p w14:paraId="28E9BB18" w14:textId="77D5B220" w:rsidR="00C706FE" w:rsidRDefault="00C706FE">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hyperlink w:anchor="_Toc238459286" w:history="1">
            <w:r w:rsidRPr="00C54F9B">
              <w:rPr>
                <w:rStyle w:val="Hyperlink"/>
                <w:noProof/>
              </w:rPr>
              <w:t>3</w:t>
            </w:r>
            <w:r>
              <w:rPr>
                <w:rFonts w:asciiTheme="minorHAnsi" w:hAnsiTheme="minorHAnsi" w:cstheme="minorBidi"/>
                <w:b w:val="0"/>
                <w:bCs w:val="0"/>
                <w:caps w:val="0"/>
                <w:noProof/>
                <w:kern w:val="2"/>
                <w:sz w:val="24"/>
                <w:szCs w:val="24"/>
                <w14:ligatures w14:val="standardContextual"/>
              </w:rPr>
              <w:tab/>
            </w:r>
            <w:r w:rsidRPr="00C54F9B">
              <w:rPr>
                <w:rStyle w:val="Hyperlink"/>
                <w:noProof/>
              </w:rPr>
              <w:t>Medizinische Aspekte</w:t>
            </w:r>
            <w:r>
              <w:rPr>
                <w:noProof/>
                <w:webHidden/>
              </w:rPr>
              <w:tab/>
            </w:r>
            <w:r>
              <w:rPr>
                <w:noProof/>
                <w:webHidden/>
              </w:rPr>
              <w:fldChar w:fldCharType="begin"/>
            </w:r>
            <w:r>
              <w:rPr>
                <w:noProof/>
                <w:webHidden/>
              </w:rPr>
              <w:instrText xml:space="preserve"> PAGEREF _Toc238459286 \h </w:instrText>
            </w:r>
            <w:r>
              <w:rPr>
                <w:noProof/>
                <w:webHidden/>
              </w:rPr>
            </w:r>
            <w:r>
              <w:rPr>
                <w:noProof/>
                <w:webHidden/>
              </w:rPr>
              <w:fldChar w:fldCharType="separate"/>
            </w:r>
            <w:r>
              <w:rPr>
                <w:noProof/>
                <w:webHidden/>
              </w:rPr>
              <w:t>5</w:t>
            </w:r>
            <w:r>
              <w:rPr>
                <w:noProof/>
                <w:webHidden/>
              </w:rPr>
              <w:fldChar w:fldCharType="end"/>
            </w:r>
          </w:hyperlink>
        </w:p>
        <w:p w14:paraId="29BB4084" w14:textId="3C221CDF"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7" w:history="1">
            <w:r w:rsidRPr="00C54F9B">
              <w:rPr>
                <w:rStyle w:val="Hyperlink"/>
                <w:noProof/>
              </w:rPr>
              <w:t>3.1</w:t>
            </w:r>
            <w:r>
              <w:rPr>
                <w:rFonts w:asciiTheme="minorHAnsi" w:hAnsiTheme="minorHAnsi" w:cstheme="minorBidi"/>
                <w:smallCaps w:val="0"/>
                <w:noProof/>
                <w:kern w:val="2"/>
                <w:sz w:val="24"/>
                <w:szCs w:val="24"/>
                <w14:ligatures w14:val="standardContextual"/>
              </w:rPr>
              <w:tab/>
            </w:r>
            <w:r w:rsidRPr="00C54F9B">
              <w:rPr>
                <w:rStyle w:val="Hyperlink"/>
                <w:noProof/>
              </w:rPr>
              <w:t>NEIN zur Kontrolluntersuchung -- meine persönliche Motivation</w:t>
            </w:r>
            <w:r>
              <w:rPr>
                <w:noProof/>
                <w:webHidden/>
              </w:rPr>
              <w:tab/>
            </w:r>
            <w:r>
              <w:rPr>
                <w:noProof/>
                <w:webHidden/>
              </w:rPr>
              <w:fldChar w:fldCharType="begin"/>
            </w:r>
            <w:r>
              <w:rPr>
                <w:noProof/>
                <w:webHidden/>
              </w:rPr>
              <w:instrText xml:space="preserve"> PAGEREF _Toc238459287 \h </w:instrText>
            </w:r>
            <w:r>
              <w:rPr>
                <w:noProof/>
                <w:webHidden/>
              </w:rPr>
            </w:r>
            <w:r>
              <w:rPr>
                <w:noProof/>
                <w:webHidden/>
              </w:rPr>
              <w:fldChar w:fldCharType="separate"/>
            </w:r>
            <w:r>
              <w:rPr>
                <w:noProof/>
                <w:webHidden/>
              </w:rPr>
              <w:t>5</w:t>
            </w:r>
            <w:r>
              <w:rPr>
                <w:noProof/>
                <w:webHidden/>
              </w:rPr>
              <w:fldChar w:fldCharType="end"/>
            </w:r>
          </w:hyperlink>
        </w:p>
        <w:p w14:paraId="0FA6D5A8" w14:textId="207A2489"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88" w:history="1">
            <w:r w:rsidRPr="00C54F9B">
              <w:rPr>
                <w:rStyle w:val="Hyperlink"/>
                <w:noProof/>
                <w:lang w:val="de-DE"/>
              </w:rPr>
              <w:t>3.2</w:t>
            </w:r>
            <w:r>
              <w:rPr>
                <w:rFonts w:asciiTheme="minorHAnsi" w:hAnsiTheme="minorHAnsi" w:cstheme="minorBidi"/>
                <w:smallCaps w:val="0"/>
                <w:noProof/>
                <w:kern w:val="2"/>
                <w:sz w:val="24"/>
                <w:szCs w:val="24"/>
                <w14:ligatures w14:val="standardContextual"/>
              </w:rPr>
              <w:tab/>
            </w:r>
            <w:r w:rsidRPr="00C54F9B">
              <w:rPr>
                <w:rStyle w:val="Hyperlink"/>
                <w:noProof/>
                <w:lang w:val="de-DE"/>
              </w:rPr>
              <w:t>Meldepflicht und Intransparenz der Aktenübermittlung</w:t>
            </w:r>
            <w:r>
              <w:rPr>
                <w:noProof/>
                <w:webHidden/>
              </w:rPr>
              <w:tab/>
            </w:r>
            <w:r>
              <w:rPr>
                <w:noProof/>
                <w:webHidden/>
              </w:rPr>
              <w:fldChar w:fldCharType="begin"/>
            </w:r>
            <w:r>
              <w:rPr>
                <w:noProof/>
                <w:webHidden/>
              </w:rPr>
              <w:instrText xml:space="preserve"> PAGEREF _Toc238459288 \h </w:instrText>
            </w:r>
            <w:r>
              <w:rPr>
                <w:noProof/>
                <w:webHidden/>
              </w:rPr>
            </w:r>
            <w:r>
              <w:rPr>
                <w:noProof/>
                <w:webHidden/>
              </w:rPr>
              <w:fldChar w:fldCharType="separate"/>
            </w:r>
            <w:r>
              <w:rPr>
                <w:noProof/>
                <w:webHidden/>
              </w:rPr>
              <w:t>5</w:t>
            </w:r>
            <w:r>
              <w:rPr>
                <w:noProof/>
                <w:webHidden/>
              </w:rPr>
              <w:fldChar w:fldCharType="end"/>
            </w:r>
          </w:hyperlink>
        </w:p>
        <w:p w14:paraId="0E5F4F5F" w14:textId="711C6AC0"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89" w:history="1">
            <w:r w:rsidRPr="00C54F9B">
              <w:rPr>
                <w:rStyle w:val="Hyperlink"/>
                <w:noProof/>
              </w:rPr>
              <w:t>3.2.1</w:t>
            </w:r>
            <w:r>
              <w:rPr>
                <w:rFonts w:asciiTheme="minorHAnsi" w:hAnsiTheme="minorHAnsi" w:cstheme="minorBidi"/>
                <w:i w:val="0"/>
                <w:iCs w:val="0"/>
                <w:noProof/>
                <w:kern w:val="2"/>
                <w:sz w:val="24"/>
                <w:szCs w:val="24"/>
                <w14:ligatures w14:val="standardContextual"/>
              </w:rPr>
              <w:tab/>
            </w:r>
            <w:r w:rsidRPr="00C54F9B">
              <w:rPr>
                <w:rStyle w:val="Hyperlink"/>
                <w:noProof/>
                <w:lang w:val="de-DE"/>
              </w:rPr>
              <w:t>Der neue Denunziationsartikel der Verkehrszulassungsverordnung</w:t>
            </w:r>
            <w:r>
              <w:rPr>
                <w:noProof/>
                <w:webHidden/>
              </w:rPr>
              <w:tab/>
            </w:r>
            <w:r>
              <w:rPr>
                <w:noProof/>
                <w:webHidden/>
              </w:rPr>
              <w:fldChar w:fldCharType="begin"/>
            </w:r>
            <w:r>
              <w:rPr>
                <w:noProof/>
                <w:webHidden/>
              </w:rPr>
              <w:instrText xml:space="preserve"> PAGEREF _Toc238459289 \h </w:instrText>
            </w:r>
            <w:r>
              <w:rPr>
                <w:noProof/>
                <w:webHidden/>
              </w:rPr>
            </w:r>
            <w:r>
              <w:rPr>
                <w:noProof/>
                <w:webHidden/>
              </w:rPr>
              <w:fldChar w:fldCharType="separate"/>
            </w:r>
            <w:r>
              <w:rPr>
                <w:noProof/>
                <w:webHidden/>
              </w:rPr>
              <w:t>6</w:t>
            </w:r>
            <w:r>
              <w:rPr>
                <w:noProof/>
                <w:webHidden/>
              </w:rPr>
              <w:fldChar w:fldCharType="end"/>
            </w:r>
          </w:hyperlink>
        </w:p>
        <w:p w14:paraId="7974B1F8" w14:textId="08E8B2F3"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0" w:history="1">
            <w:r w:rsidRPr="00C54F9B">
              <w:rPr>
                <w:rStyle w:val="Hyperlink"/>
                <w:noProof/>
              </w:rPr>
              <w:t>3.3</w:t>
            </w:r>
            <w:r>
              <w:rPr>
                <w:rFonts w:asciiTheme="minorHAnsi" w:hAnsiTheme="minorHAnsi" w:cstheme="minorBidi"/>
                <w:smallCaps w:val="0"/>
                <w:noProof/>
                <w:kern w:val="2"/>
                <w:sz w:val="24"/>
                <w:szCs w:val="24"/>
                <w14:ligatures w14:val="standardContextual"/>
              </w:rPr>
              <w:tab/>
            </w:r>
            <w:r w:rsidRPr="00C54F9B">
              <w:rPr>
                <w:rStyle w:val="Hyperlink"/>
                <w:noProof/>
              </w:rPr>
              <w:t>Selbstregulierung älterer Autofahrender</w:t>
            </w:r>
            <w:r>
              <w:rPr>
                <w:noProof/>
                <w:webHidden/>
              </w:rPr>
              <w:tab/>
            </w:r>
            <w:r>
              <w:rPr>
                <w:noProof/>
                <w:webHidden/>
              </w:rPr>
              <w:fldChar w:fldCharType="begin"/>
            </w:r>
            <w:r>
              <w:rPr>
                <w:noProof/>
                <w:webHidden/>
              </w:rPr>
              <w:instrText xml:space="preserve"> PAGEREF _Toc238459290 \h </w:instrText>
            </w:r>
            <w:r>
              <w:rPr>
                <w:noProof/>
                <w:webHidden/>
              </w:rPr>
            </w:r>
            <w:r>
              <w:rPr>
                <w:noProof/>
                <w:webHidden/>
              </w:rPr>
              <w:fldChar w:fldCharType="separate"/>
            </w:r>
            <w:r>
              <w:rPr>
                <w:noProof/>
                <w:webHidden/>
              </w:rPr>
              <w:t>6</w:t>
            </w:r>
            <w:r>
              <w:rPr>
                <w:noProof/>
                <w:webHidden/>
              </w:rPr>
              <w:fldChar w:fldCharType="end"/>
            </w:r>
          </w:hyperlink>
        </w:p>
        <w:p w14:paraId="0CDC7BB8" w14:textId="5FDA185C"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1" w:history="1">
            <w:r w:rsidRPr="00C54F9B">
              <w:rPr>
                <w:rStyle w:val="Hyperlink"/>
                <w:noProof/>
              </w:rPr>
              <w:t>3.4</w:t>
            </w:r>
            <w:r>
              <w:rPr>
                <w:rFonts w:asciiTheme="minorHAnsi" w:hAnsiTheme="minorHAnsi" w:cstheme="minorBidi"/>
                <w:smallCaps w:val="0"/>
                <w:noProof/>
                <w:kern w:val="2"/>
                <w:sz w:val="24"/>
                <w:szCs w:val="24"/>
                <w14:ligatures w14:val="standardContextual"/>
              </w:rPr>
              <w:tab/>
            </w:r>
            <w:r w:rsidRPr="00C54F9B">
              <w:rPr>
                <w:rStyle w:val="Hyperlink"/>
                <w:noProof/>
              </w:rPr>
              <w:t>Kritische Reflexion des Gesetzes «Alter 75»</w:t>
            </w:r>
            <w:r>
              <w:rPr>
                <w:noProof/>
                <w:webHidden/>
              </w:rPr>
              <w:tab/>
            </w:r>
            <w:r>
              <w:rPr>
                <w:noProof/>
                <w:webHidden/>
              </w:rPr>
              <w:fldChar w:fldCharType="begin"/>
            </w:r>
            <w:r>
              <w:rPr>
                <w:noProof/>
                <w:webHidden/>
              </w:rPr>
              <w:instrText xml:space="preserve"> PAGEREF _Toc238459291 \h </w:instrText>
            </w:r>
            <w:r>
              <w:rPr>
                <w:noProof/>
                <w:webHidden/>
              </w:rPr>
            </w:r>
            <w:r>
              <w:rPr>
                <w:noProof/>
                <w:webHidden/>
              </w:rPr>
              <w:fldChar w:fldCharType="separate"/>
            </w:r>
            <w:r>
              <w:rPr>
                <w:noProof/>
                <w:webHidden/>
              </w:rPr>
              <w:t>7</w:t>
            </w:r>
            <w:r>
              <w:rPr>
                <w:noProof/>
                <w:webHidden/>
              </w:rPr>
              <w:fldChar w:fldCharType="end"/>
            </w:r>
          </w:hyperlink>
        </w:p>
        <w:p w14:paraId="018308CE" w14:textId="17E7B420" w:rsidR="00C706FE" w:rsidRDefault="00C706FE">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hyperlink w:anchor="_Toc238459292" w:history="1">
            <w:r w:rsidRPr="00C54F9B">
              <w:rPr>
                <w:rStyle w:val="Hyperlink"/>
                <w:noProof/>
              </w:rPr>
              <w:t>4</w:t>
            </w:r>
            <w:r>
              <w:rPr>
                <w:rFonts w:asciiTheme="minorHAnsi" w:hAnsiTheme="minorHAnsi" w:cstheme="minorBidi"/>
                <w:b w:val="0"/>
                <w:bCs w:val="0"/>
                <w:caps w:val="0"/>
                <w:noProof/>
                <w:kern w:val="2"/>
                <w:sz w:val="24"/>
                <w:szCs w:val="24"/>
                <w14:ligatures w14:val="standardContextual"/>
              </w:rPr>
              <w:tab/>
            </w:r>
            <w:r w:rsidRPr="00C54F9B">
              <w:rPr>
                <w:rStyle w:val="Hyperlink"/>
                <w:noProof/>
              </w:rPr>
              <w:t>Rechtliche Aspekte</w:t>
            </w:r>
            <w:r>
              <w:rPr>
                <w:noProof/>
                <w:webHidden/>
              </w:rPr>
              <w:tab/>
            </w:r>
            <w:r>
              <w:rPr>
                <w:noProof/>
                <w:webHidden/>
              </w:rPr>
              <w:fldChar w:fldCharType="begin"/>
            </w:r>
            <w:r>
              <w:rPr>
                <w:noProof/>
                <w:webHidden/>
              </w:rPr>
              <w:instrText xml:space="preserve"> PAGEREF _Toc238459292 \h </w:instrText>
            </w:r>
            <w:r>
              <w:rPr>
                <w:noProof/>
                <w:webHidden/>
              </w:rPr>
            </w:r>
            <w:r>
              <w:rPr>
                <w:noProof/>
                <w:webHidden/>
              </w:rPr>
              <w:fldChar w:fldCharType="separate"/>
            </w:r>
            <w:r>
              <w:rPr>
                <w:noProof/>
                <w:webHidden/>
              </w:rPr>
              <w:t>7</w:t>
            </w:r>
            <w:r>
              <w:rPr>
                <w:noProof/>
                <w:webHidden/>
              </w:rPr>
              <w:fldChar w:fldCharType="end"/>
            </w:r>
          </w:hyperlink>
        </w:p>
        <w:p w14:paraId="1AF57AD7" w14:textId="29F0CFCD"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3" w:history="1">
            <w:r w:rsidRPr="00C54F9B">
              <w:rPr>
                <w:rStyle w:val="Hyperlink"/>
                <w:noProof/>
              </w:rPr>
              <w:t>4.1</w:t>
            </w:r>
            <w:r>
              <w:rPr>
                <w:rFonts w:asciiTheme="minorHAnsi" w:hAnsiTheme="minorHAnsi" w:cstheme="minorBidi"/>
                <w:smallCaps w:val="0"/>
                <w:noProof/>
                <w:kern w:val="2"/>
                <w:sz w:val="24"/>
                <w:szCs w:val="24"/>
                <w14:ligatures w14:val="standardContextual"/>
              </w:rPr>
              <w:tab/>
            </w:r>
            <w:r w:rsidRPr="00C54F9B">
              <w:rPr>
                <w:rStyle w:val="Hyperlink"/>
                <w:noProof/>
              </w:rPr>
              <w:t>Gleichstellung Verstösse bei med. Untersuchung und Alkoholfahrt</w:t>
            </w:r>
            <w:r>
              <w:rPr>
                <w:noProof/>
                <w:webHidden/>
              </w:rPr>
              <w:tab/>
            </w:r>
            <w:r>
              <w:rPr>
                <w:noProof/>
                <w:webHidden/>
              </w:rPr>
              <w:fldChar w:fldCharType="begin"/>
            </w:r>
            <w:r>
              <w:rPr>
                <w:noProof/>
                <w:webHidden/>
              </w:rPr>
              <w:instrText xml:space="preserve"> PAGEREF _Toc238459293 \h </w:instrText>
            </w:r>
            <w:r>
              <w:rPr>
                <w:noProof/>
                <w:webHidden/>
              </w:rPr>
            </w:r>
            <w:r>
              <w:rPr>
                <w:noProof/>
                <w:webHidden/>
              </w:rPr>
              <w:fldChar w:fldCharType="separate"/>
            </w:r>
            <w:r>
              <w:rPr>
                <w:noProof/>
                <w:webHidden/>
              </w:rPr>
              <w:t>7</w:t>
            </w:r>
            <w:r>
              <w:rPr>
                <w:noProof/>
                <w:webHidden/>
              </w:rPr>
              <w:fldChar w:fldCharType="end"/>
            </w:r>
          </w:hyperlink>
        </w:p>
        <w:p w14:paraId="56763FD4" w14:textId="15F4E87A"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4" w:history="1">
            <w:r w:rsidRPr="00C54F9B">
              <w:rPr>
                <w:rStyle w:val="Hyperlink"/>
                <w:noProof/>
                <w:lang w:val="de-DE"/>
              </w:rPr>
              <w:t>4.2</w:t>
            </w:r>
            <w:r>
              <w:rPr>
                <w:rFonts w:asciiTheme="minorHAnsi" w:hAnsiTheme="minorHAnsi" w:cstheme="minorBidi"/>
                <w:smallCaps w:val="0"/>
                <w:noProof/>
                <w:kern w:val="2"/>
                <w:sz w:val="24"/>
                <w:szCs w:val="24"/>
                <w14:ligatures w14:val="standardContextual"/>
              </w:rPr>
              <w:tab/>
            </w:r>
            <w:r w:rsidRPr="00C54F9B">
              <w:rPr>
                <w:rStyle w:val="Hyperlink"/>
                <w:noProof/>
                <w:lang w:val="de-DE"/>
              </w:rPr>
              <w:t>Verhalten des Strassenverkehrsamtes St. Gallen</w:t>
            </w:r>
            <w:r>
              <w:rPr>
                <w:noProof/>
                <w:webHidden/>
              </w:rPr>
              <w:tab/>
            </w:r>
            <w:r>
              <w:rPr>
                <w:noProof/>
                <w:webHidden/>
              </w:rPr>
              <w:fldChar w:fldCharType="begin"/>
            </w:r>
            <w:r>
              <w:rPr>
                <w:noProof/>
                <w:webHidden/>
              </w:rPr>
              <w:instrText xml:space="preserve"> PAGEREF _Toc238459294 \h </w:instrText>
            </w:r>
            <w:r>
              <w:rPr>
                <w:noProof/>
                <w:webHidden/>
              </w:rPr>
            </w:r>
            <w:r>
              <w:rPr>
                <w:noProof/>
                <w:webHidden/>
              </w:rPr>
              <w:fldChar w:fldCharType="separate"/>
            </w:r>
            <w:r>
              <w:rPr>
                <w:noProof/>
                <w:webHidden/>
              </w:rPr>
              <w:t>8</w:t>
            </w:r>
            <w:r>
              <w:rPr>
                <w:noProof/>
                <w:webHidden/>
              </w:rPr>
              <w:fldChar w:fldCharType="end"/>
            </w:r>
          </w:hyperlink>
        </w:p>
        <w:p w14:paraId="117B966D" w14:textId="3240E64B"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95" w:history="1">
            <w:r w:rsidRPr="00C54F9B">
              <w:rPr>
                <w:rStyle w:val="Hyperlink"/>
                <w:noProof/>
                <w:lang w:val="de-DE"/>
              </w:rPr>
              <w:t>4.2.1</w:t>
            </w:r>
            <w:r>
              <w:rPr>
                <w:rFonts w:asciiTheme="minorHAnsi" w:hAnsiTheme="minorHAnsi" w:cstheme="minorBidi"/>
                <w:i w:val="0"/>
                <w:iCs w:val="0"/>
                <w:noProof/>
                <w:kern w:val="2"/>
                <w:sz w:val="24"/>
                <w:szCs w:val="24"/>
                <w14:ligatures w14:val="standardContextual"/>
              </w:rPr>
              <w:tab/>
            </w:r>
            <w:r w:rsidRPr="00C54F9B">
              <w:rPr>
                <w:rStyle w:val="Hyperlink"/>
                <w:noProof/>
                <w:lang w:val="de-DE"/>
              </w:rPr>
              <w:t>Entwicklung der Kategorien „Lenker“ im Strassenverkehr</w:t>
            </w:r>
            <w:r>
              <w:rPr>
                <w:noProof/>
                <w:webHidden/>
              </w:rPr>
              <w:tab/>
            </w:r>
            <w:r>
              <w:rPr>
                <w:noProof/>
                <w:webHidden/>
              </w:rPr>
              <w:fldChar w:fldCharType="begin"/>
            </w:r>
            <w:r>
              <w:rPr>
                <w:noProof/>
                <w:webHidden/>
              </w:rPr>
              <w:instrText xml:space="preserve"> PAGEREF _Toc238459295 \h </w:instrText>
            </w:r>
            <w:r>
              <w:rPr>
                <w:noProof/>
                <w:webHidden/>
              </w:rPr>
            </w:r>
            <w:r>
              <w:rPr>
                <w:noProof/>
                <w:webHidden/>
              </w:rPr>
              <w:fldChar w:fldCharType="separate"/>
            </w:r>
            <w:r>
              <w:rPr>
                <w:noProof/>
                <w:webHidden/>
              </w:rPr>
              <w:t>8</w:t>
            </w:r>
            <w:r>
              <w:rPr>
                <w:noProof/>
                <w:webHidden/>
              </w:rPr>
              <w:fldChar w:fldCharType="end"/>
            </w:r>
          </w:hyperlink>
        </w:p>
        <w:p w14:paraId="4D468CB1" w14:textId="7C67EC68"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96" w:history="1">
            <w:r w:rsidRPr="00C54F9B">
              <w:rPr>
                <w:rStyle w:val="Hyperlink"/>
                <w:noProof/>
                <w:lang w:val="de-DE"/>
              </w:rPr>
              <w:t>4.2.2</w:t>
            </w:r>
            <w:r>
              <w:rPr>
                <w:rFonts w:asciiTheme="minorHAnsi" w:hAnsiTheme="minorHAnsi" w:cstheme="minorBidi"/>
                <w:i w:val="0"/>
                <w:iCs w:val="0"/>
                <w:noProof/>
                <w:kern w:val="2"/>
                <w:sz w:val="24"/>
                <w:szCs w:val="24"/>
                <w14:ligatures w14:val="standardContextual"/>
              </w:rPr>
              <w:tab/>
            </w:r>
            <w:r w:rsidRPr="00C54F9B">
              <w:rPr>
                <w:rStyle w:val="Hyperlink"/>
                <w:noProof/>
                <w:lang w:val="de-DE"/>
              </w:rPr>
              <w:t>Praxis der Kontrolluntersuchung vor und nach Gesetzesänderung</w:t>
            </w:r>
            <w:r>
              <w:rPr>
                <w:noProof/>
                <w:webHidden/>
              </w:rPr>
              <w:tab/>
            </w:r>
            <w:r>
              <w:rPr>
                <w:noProof/>
                <w:webHidden/>
              </w:rPr>
              <w:fldChar w:fldCharType="begin"/>
            </w:r>
            <w:r>
              <w:rPr>
                <w:noProof/>
                <w:webHidden/>
              </w:rPr>
              <w:instrText xml:space="preserve"> PAGEREF _Toc238459296 \h </w:instrText>
            </w:r>
            <w:r>
              <w:rPr>
                <w:noProof/>
                <w:webHidden/>
              </w:rPr>
            </w:r>
            <w:r>
              <w:rPr>
                <w:noProof/>
                <w:webHidden/>
              </w:rPr>
              <w:fldChar w:fldCharType="separate"/>
            </w:r>
            <w:r>
              <w:rPr>
                <w:noProof/>
                <w:webHidden/>
              </w:rPr>
              <w:t>8</w:t>
            </w:r>
            <w:r>
              <w:rPr>
                <w:noProof/>
                <w:webHidden/>
              </w:rPr>
              <w:fldChar w:fldCharType="end"/>
            </w:r>
          </w:hyperlink>
        </w:p>
        <w:p w14:paraId="26904BE0" w14:textId="2BC69678"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297" w:history="1">
            <w:r w:rsidRPr="00C54F9B">
              <w:rPr>
                <w:rStyle w:val="Hyperlink"/>
                <w:noProof/>
                <w:lang w:val="de-DE"/>
              </w:rPr>
              <w:t>4.2.3</w:t>
            </w:r>
            <w:r>
              <w:rPr>
                <w:rFonts w:asciiTheme="minorHAnsi" w:hAnsiTheme="minorHAnsi" w:cstheme="minorBidi"/>
                <w:i w:val="0"/>
                <w:iCs w:val="0"/>
                <w:noProof/>
                <w:kern w:val="2"/>
                <w:sz w:val="24"/>
                <w:szCs w:val="24"/>
                <w14:ligatures w14:val="standardContextual"/>
              </w:rPr>
              <w:tab/>
            </w:r>
            <w:r w:rsidRPr="00C54F9B">
              <w:rPr>
                <w:rStyle w:val="Hyperlink"/>
                <w:noProof/>
                <w:lang w:val="de-DE"/>
              </w:rPr>
              <w:t>Neue Praxis nach Einführung der SVG-Artikel</w:t>
            </w:r>
            <w:r>
              <w:rPr>
                <w:noProof/>
                <w:webHidden/>
              </w:rPr>
              <w:tab/>
            </w:r>
            <w:r>
              <w:rPr>
                <w:noProof/>
                <w:webHidden/>
              </w:rPr>
              <w:fldChar w:fldCharType="begin"/>
            </w:r>
            <w:r>
              <w:rPr>
                <w:noProof/>
                <w:webHidden/>
              </w:rPr>
              <w:instrText xml:space="preserve"> PAGEREF _Toc238459297 \h </w:instrText>
            </w:r>
            <w:r>
              <w:rPr>
                <w:noProof/>
                <w:webHidden/>
              </w:rPr>
            </w:r>
            <w:r>
              <w:rPr>
                <w:noProof/>
                <w:webHidden/>
              </w:rPr>
              <w:fldChar w:fldCharType="separate"/>
            </w:r>
            <w:r>
              <w:rPr>
                <w:noProof/>
                <w:webHidden/>
              </w:rPr>
              <w:t>8</w:t>
            </w:r>
            <w:r>
              <w:rPr>
                <w:noProof/>
                <w:webHidden/>
              </w:rPr>
              <w:fldChar w:fldCharType="end"/>
            </w:r>
          </w:hyperlink>
        </w:p>
        <w:p w14:paraId="08BBA798" w14:textId="6E2E3FC7"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8" w:history="1">
            <w:r w:rsidRPr="00C54F9B">
              <w:rPr>
                <w:rStyle w:val="Hyperlink"/>
                <w:noProof/>
              </w:rPr>
              <w:t>4.3</w:t>
            </w:r>
            <w:r>
              <w:rPr>
                <w:rFonts w:asciiTheme="minorHAnsi" w:hAnsiTheme="minorHAnsi" w:cstheme="minorBidi"/>
                <w:smallCaps w:val="0"/>
                <w:noProof/>
                <w:kern w:val="2"/>
                <w:sz w:val="24"/>
                <w:szCs w:val="24"/>
                <w14:ligatures w14:val="standardContextual"/>
              </w:rPr>
              <w:tab/>
            </w:r>
            <w:r w:rsidRPr="00C54F9B">
              <w:rPr>
                <w:rStyle w:val="Hyperlink"/>
                <w:noProof/>
              </w:rPr>
              <w:t>Rechtliche Stellung von Verordnungen</w:t>
            </w:r>
            <w:r>
              <w:rPr>
                <w:noProof/>
                <w:webHidden/>
              </w:rPr>
              <w:tab/>
            </w:r>
            <w:r>
              <w:rPr>
                <w:noProof/>
                <w:webHidden/>
              </w:rPr>
              <w:fldChar w:fldCharType="begin"/>
            </w:r>
            <w:r>
              <w:rPr>
                <w:noProof/>
                <w:webHidden/>
              </w:rPr>
              <w:instrText xml:space="preserve"> PAGEREF _Toc238459298 \h </w:instrText>
            </w:r>
            <w:r>
              <w:rPr>
                <w:noProof/>
                <w:webHidden/>
              </w:rPr>
            </w:r>
            <w:r>
              <w:rPr>
                <w:noProof/>
                <w:webHidden/>
              </w:rPr>
              <w:fldChar w:fldCharType="separate"/>
            </w:r>
            <w:r>
              <w:rPr>
                <w:noProof/>
                <w:webHidden/>
              </w:rPr>
              <w:t>8</w:t>
            </w:r>
            <w:r>
              <w:rPr>
                <w:noProof/>
                <w:webHidden/>
              </w:rPr>
              <w:fldChar w:fldCharType="end"/>
            </w:r>
          </w:hyperlink>
        </w:p>
        <w:p w14:paraId="2219362E" w14:textId="7C78DD35"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299" w:history="1">
            <w:r w:rsidRPr="00C54F9B">
              <w:rPr>
                <w:rStyle w:val="Hyperlink"/>
                <w:noProof/>
              </w:rPr>
              <w:t>4.4</w:t>
            </w:r>
            <w:r>
              <w:rPr>
                <w:rFonts w:asciiTheme="minorHAnsi" w:hAnsiTheme="minorHAnsi" w:cstheme="minorBidi"/>
                <w:smallCaps w:val="0"/>
                <w:noProof/>
                <w:kern w:val="2"/>
                <w:sz w:val="24"/>
                <w:szCs w:val="24"/>
                <w14:ligatures w14:val="standardContextual"/>
              </w:rPr>
              <w:tab/>
            </w:r>
            <w:r w:rsidRPr="00C54F9B">
              <w:rPr>
                <w:rStyle w:val="Hyperlink"/>
                <w:noProof/>
              </w:rPr>
              <w:t>Rechtliche Konsequenzen und die Rolle des Alters im Strassenverkehr</w:t>
            </w:r>
            <w:r>
              <w:rPr>
                <w:noProof/>
                <w:webHidden/>
              </w:rPr>
              <w:tab/>
            </w:r>
            <w:r>
              <w:rPr>
                <w:noProof/>
                <w:webHidden/>
              </w:rPr>
              <w:fldChar w:fldCharType="begin"/>
            </w:r>
            <w:r>
              <w:rPr>
                <w:noProof/>
                <w:webHidden/>
              </w:rPr>
              <w:instrText xml:space="preserve"> PAGEREF _Toc238459299 \h </w:instrText>
            </w:r>
            <w:r>
              <w:rPr>
                <w:noProof/>
                <w:webHidden/>
              </w:rPr>
            </w:r>
            <w:r>
              <w:rPr>
                <w:noProof/>
                <w:webHidden/>
              </w:rPr>
              <w:fldChar w:fldCharType="separate"/>
            </w:r>
            <w:r>
              <w:rPr>
                <w:noProof/>
                <w:webHidden/>
              </w:rPr>
              <w:t>8</w:t>
            </w:r>
            <w:r>
              <w:rPr>
                <w:noProof/>
                <w:webHidden/>
              </w:rPr>
              <w:fldChar w:fldCharType="end"/>
            </w:r>
          </w:hyperlink>
        </w:p>
        <w:p w14:paraId="3C4052E2" w14:textId="6729A544"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0" w:history="1">
            <w:r w:rsidRPr="00C54F9B">
              <w:rPr>
                <w:rStyle w:val="Hyperlink"/>
                <w:noProof/>
              </w:rPr>
              <w:t>4.4.1</w:t>
            </w:r>
            <w:r>
              <w:rPr>
                <w:rFonts w:asciiTheme="minorHAnsi" w:hAnsiTheme="minorHAnsi" w:cstheme="minorBidi"/>
                <w:i w:val="0"/>
                <w:iCs w:val="0"/>
                <w:noProof/>
                <w:kern w:val="2"/>
                <w:sz w:val="24"/>
                <w:szCs w:val="24"/>
                <w14:ligatures w14:val="standardContextual"/>
              </w:rPr>
              <w:tab/>
            </w:r>
            <w:r w:rsidRPr="00C54F9B">
              <w:rPr>
                <w:rStyle w:val="Hyperlink"/>
                <w:noProof/>
              </w:rPr>
              <w:t>Verweigerung einer Kontrolluntersuchung</w:t>
            </w:r>
            <w:r>
              <w:rPr>
                <w:noProof/>
                <w:webHidden/>
              </w:rPr>
              <w:tab/>
            </w:r>
            <w:r>
              <w:rPr>
                <w:noProof/>
                <w:webHidden/>
              </w:rPr>
              <w:fldChar w:fldCharType="begin"/>
            </w:r>
            <w:r>
              <w:rPr>
                <w:noProof/>
                <w:webHidden/>
              </w:rPr>
              <w:instrText xml:space="preserve"> PAGEREF _Toc238459300 \h </w:instrText>
            </w:r>
            <w:r>
              <w:rPr>
                <w:noProof/>
                <w:webHidden/>
              </w:rPr>
            </w:r>
            <w:r>
              <w:rPr>
                <w:noProof/>
                <w:webHidden/>
              </w:rPr>
              <w:fldChar w:fldCharType="separate"/>
            </w:r>
            <w:r>
              <w:rPr>
                <w:noProof/>
                <w:webHidden/>
              </w:rPr>
              <w:t>9</w:t>
            </w:r>
            <w:r>
              <w:rPr>
                <w:noProof/>
                <w:webHidden/>
              </w:rPr>
              <w:fldChar w:fldCharType="end"/>
            </w:r>
          </w:hyperlink>
        </w:p>
        <w:p w14:paraId="0AB88F95" w14:textId="399F1CBA"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01" w:history="1">
            <w:r w:rsidRPr="00C54F9B">
              <w:rPr>
                <w:rStyle w:val="Hyperlink"/>
                <w:noProof/>
              </w:rPr>
              <w:t>4.5</w:t>
            </w:r>
            <w:r>
              <w:rPr>
                <w:rFonts w:asciiTheme="minorHAnsi" w:hAnsiTheme="minorHAnsi" w:cstheme="minorBidi"/>
                <w:smallCaps w:val="0"/>
                <w:noProof/>
                <w:kern w:val="2"/>
                <w:sz w:val="24"/>
                <w:szCs w:val="24"/>
                <w14:ligatures w14:val="standardContextual"/>
              </w:rPr>
              <w:tab/>
            </w:r>
            <w:r w:rsidRPr="00C54F9B">
              <w:rPr>
                <w:rStyle w:val="Hyperlink"/>
                <w:noProof/>
              </w:rPr>
              <w:t>Verkehrszulassungsverordnung vs. Strassenverkehrsgesetz</w:t>
            </w:r>
            <w:r>
              <w:rPr>
                <w:noProof/>
                <w:webHidden/>
              </w:rPr>
              <w:tab/>
            </w:r>
            <w:r>
              <w:rPr>
                <w:noProof/>
                <w:webHidden/>
              </w:rPr>
              <w:fldChar w:fldCharType="begin"/>
            </w:r>
            <w:r>
              <w:rPr>
                <w:noProof/>
                <w:webHidden/>
              </w:rPr>
              <w:instrText xml:space="preserve"> PAGEREF _Toc238459301 \h </w:instrText>
            </w:r>
            <w:r>
              <w:rPr>
                <w:noProof/>
                <w:webHidden/>
              </w:rPr>
            </w:r>
            <w:r>
              <w:rPr>
                <w:noProof/>
                <w:webHidden/>
              </w:rPr>
              <w:fldChar w:fldCharType="separate"/>
            </w:r>
            <w:r>
              <w:rPr>
                <w:noProof/>
                <w:webHidden/>
              </w:rPr>
              <w:t>9</w:t>
            </w:r>
            <w:r>
              <w:rPr>
                <w:noProof/>
                <w:webHidden/>
              </w:rPr>
              <w:fldChar w:fldCharType="end"/>
            </w:r>
          </w:hyperlink>
        </w:p>
        <w:p w14:paraId="6568F4AF" w14:textId="1C27F3A4"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2" w:history="1">
            <w:r w:rsidRPr="00C54F9B">
              <w:rPr>
                <w:rStyle w:val="Hyperlink"/>
                <w:noProof/>
              </w:rPr>
              <w:t>4.5.1</w:t>
            </w:r>
            <w:r>
              <w:rPr>
                <w:rFonts w:asciiTheme="minorHAnsi" w:hAnsiTheme="minorHAnsi" w:cstheme="minorBidi"/>
                <w:i w:val="0"/>
                <w:iCs w:val="0"/>
                <w:noProof/>
                <w:kern w:val="2"/>
                <w:sz w:val="24"/>
                <w:szCs w:val="24"/>
                <w14:ligatures w14:val="standardContextual"/>
              </w:rPr>
              <w:tab/>
            </w:r>
            <w:r w:rsidRPr="00C54F9B">
              <w:rPr>
                <w:rStyle w:val="Hyperlink"/>
                <w:noProof/>
              </w:rPr>
              <w:t>Fahreignungsprüfung</w:t>
            </w:r>
            <w:r>
              <w:rPr>
                <w:noProof/>
                <w:webHidden/>
              </w:rPr>
              <w:tab/>
            </w:r>
            <w:r>
              <w:rPr>
                <w:noProof/>
                <w:webHidden/>
              </w:rPr>
              <w:fldChar w:fldCharType="begin"/>
            </w:r>
            <w:r>
              <w:rPr>
                <w:noProof/>
                <w:webHidden/>
              </w:rPr>
              <w:instrText xml:space="preserve"> PAGEREF _Toc238459302 \h </w:instrText>
            </w:r>
            <w:r>
              <w:rPr>
                <w:noProof/>
                <w:webHidden/>
              </w:rPr>
            </w:r>
            <w:r>
              <w:rPr>
                <w:noProof/>
                <w:webHidden/>
              </w:rPr>
              <w:fldChar w:fldCharType="separate"/>
            </w:r>
            <w:r>
              <w:rPr>
                <w:noProof/>
                <w:webHidden/>
              </w:rPr>
              <w:t>10</w:t>
            </w:r>
            <w:r>
              <w:rPr>
                <w:noProof/>
                <w:webHidden/>
              </w:rPr>
              <w:fldChar w:fldCharType="end"/>
            </w:r>
          </w:hyperlink>
        </w:p>
        <w:p w14:paraId="067FC833" w14:textId="68894E01"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3" w:history="1">
            <w:r w:rsidRPr="00C54F9B">
              <w:rPr>
                <w:rStyle w:val="Hyperlink"/>
                <w:noProof/>
              </w:rPr>
              <w:t>4.5.2</w:t>
            </w:r>
            <w:r>
              <w:rPr>
                <w:rFonts w:asciiTheme="minorHAnsi" w:hAnsiTheme="minorHAnsi" w:cstheme="minorBidi"/>
                <w:i w:val="0"/>
                <w:iCs w:val="0"/>
                <w:noProof/>
                <w:kern w:val="2"/>
                <w:sz w:val="24"/>
                <w:szCs w:val="24"/>
                <w14:ligatures w14:val="standardContextual"/>
              </w:rPr>
              <w:tab/>
            </w:r>
            <w:r w:rsidRPr="00C54F9B">
              <w:rPr>
                <w:rStyle w:val="Hyperlink"/>
                <w:noProof/>
              </w:rPr>
              <w:t>Vom Berufsgeheimnis entbunden?</w:t>
            </w:r>
            <w:r>
              <w:rPr>
                <w:noProof/>
                <w:webHidden/>
              </w:rPr>
              <w:tab/>
            </w:r>
            <w:r>
              <w:rPr>
                <w:noProof/>
                <w:webHidden/>
              </w:rPr>
              <w:fldChar w:fldCharType="begin"/>
            </w:r>
            <w:r>
              <w:rPr>
                <w:noProof/>
                <w:webHidden/>
              </w:rPr>
              <w:instrText xml:space="preserve"> PAGEREF _Toc238459303 \h </w:instrText>
            </w:r>
            <w:r>
              <w:rPr>
                <w:noProof/>
                <w:webHidden/>
              </w:rPr>
            </w:r>
            <w:r>
              <w:rPr>
                <w:noProof/>
                <w:webHidden/>
              </w:rPr>
              <w:fldChar w:fldCharType="separate"/>
            </w:r>
            <w:r>
              <w:rPr>
                <w:noProof/>
                <w:webHidden/>
              </w:rPr>
              <w:t>10</w:t>
            </w:r>
            <w:r>
              <w:rPr>
                <w:noProof/>
                <w:webHidden/>
              </w:rPr>
              <w:fldChar w:fldCharType="end"/>
            </w:r>
          </w:hyperlink>
        </w:p>
        <w:p w14:paraId="6F301235" w14:textId="03905F47"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04" w:history="1">
            <w:r w:rsidRPr="00C54F9B">
              <w:rPr>
                <w:rStyle w:val="Hyperlink"/>
                <w:noProof/>
              </w:rPr>
              <w:t>4.6</w:t>
            </w:r>
            <w:r>
              <w:rPr>
                <w:rFonts w:asciiTheme="minorHAnsi" w:hAnsiTheme="minorHAnsi" w:cstheme="minorBidi"/>
                <w:smallCaps w:val="0"/>
                <w:noProof/>
                <w:kern w:val="2"/>
                <w:sz w:val="24"/>
                <w:szCs w:val="24"/>
                <w14:ligatures w14:val="standardContextual"/>
              </w:rPr>
              <w:tab/>
            </w:r>
            <w:r w:rsidRPr="00C54F9B">
              <w:rPr>
                <w:rStyle w:val="Hyperlink"/>
                <w:noProof/>
              </w:rPr>
              <w:t>Einladung zur verkehrsmedizinischen Kontrolluntersuchung</w:t>
            </w:r>
            <w:r>
              <w:rPr>
                <w:noProof/>
                <w:webHidden/>
              </w:rPr>
              <w:tab/>
            </w:r>
            <w:r>
              <w:rPr>
                <w:noProof/>
                <w:webHidden/>
              </w:rPr>
              <w:fldChar w:fldCharType="begin"/>
            </w:r>
            <w:r>
              <w:rPr>
                <w:noProof/>
                <w:webHidden/>
              </w:rPr>
              <w:instrText xml:space="preserve"> PAGEREF _Toc238459304 \h </w:instrText>
            </w:r>
            <w:r>
              <w:rPr>
                <w:noProof/>
                <w:webHidden/>
              </w:rPr>
            </w:r>
            <w:r>
              <w:rPr>
                <w:noProof/>
                <w:webHidden/>
              </w:rPr>
              <w:fldChar w:fldCharType="separate"/>
            </w:r>
            <w:r>
              <w:rPr>
                <w:noProof/>
                <w:webHidden/>
              </w:rPr>
              <w:t>11</w:t>
            </w:r>
            <w:r>
              <w:rPr>
                <w:noProof/>
                <w:webHidden/>
              </w:rPr>
              <w:fldChar w:fldCharType="end"/>
            </w:r>
          </w:hyperlink>
        </w:p>
        <w:p w14:paraId="2237789C" w14:textId="2ED68546"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5" w:history="1">
            <w:r w:rsidRPr="00C54F9B">
              <w:rPr>
                <w:rStyle w:val="Hyperlink"/>
                <w:noProof/>
              </w:rPr>
              <w:t>4.6.1</w:t>
            </w:r>
            <w:r>
              <w:rPr>
                <w:rFonts w:asciiTheme="minorHAnsi" w:hAnsiTheme="minorHAnsi" w:cstheme="minorBidi"/>
                <w:i w:val="0"/>
                <w:iCs w:val="0"/>
                <w:noProof/>
                <w:kern w:val="2"/>
                <w:sz w:val="24"/>
                <w:szCs w:val="24"/>
                <w14:ligatures w14:val="standardContextual"/>
              </w:rPr>
              <w:tab/>
            </w:r>
            <w:r w:rsidRPr="00C54F9B">
              <w:rPr>
                <w:rStyle w:val="Hyperlink"/>
                <w:noProof/>
              </w:rPr>
              <w:t>Aufgebot vom 8. Januar 2024</w:t>
            </w:r>
            <w:r>
              <w:rPr>
                <w:noProof/>
                <w:webHidden/>
              </w:rPr>
              <w:tab/>
            </w:r>
            <w:r>
              <w:rPr>
                <w:noProof/>
                <w:webHidden/>
              </w:rPr>
              <w:fldChar w:fldCharType="begin"/>
            </w:r>
            <w:r>
              <w:rPr>
                <w:noProof/>
                <w:webHidden/>
              </w:rPr>
              <w:instrText xml:space="preserve"> PAGEREF _Toc238459305 \h </w:instrText>
            </w:r>
            <w:r>
              <w:rPr>
                <w:noProof/>
                <w:webHidden/>
              </w:rPr>
            </w:r>
            <w:r>
              <w:rPr>
                <w:noProof/>
                <w:webHidden/>
              </w:rPr>
              <w:fldChar w:fldCharType="separate"/>
            </w:r>
            <w:r>
              <w:rPr>
                <w:noProof/>
                <w:webHidden/>
              </w:rPr>
              <w:t>11</w:t>
            </w:r>
            <w:r>
              <w:rPr>
                <w:noProof/>
                <w:webHidden/>
              </w:rPr>
              <w:fldChar w:fldCharType="end"/>
            </w:r>
          </w:hyperlink>
        </w:p>
        <w:p w14:paraId="451ACE2A" w14:textId="4641689B"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6" w:history="1">
            <w:r w:rsidRPr="00C54F9B">
              <w:rPr>
                <w:rStyle w:val="Hyperlink"/>
                <w:noProof/>
              </w:rPr>
              <w:t>4.6.2</w:t>
            </w:r>
            <w:r>
              <w:rPr>
                <w:rFonts w:asciiTheme="minorHAnsi" w:hAnsiTheme="minorHAnsi" w:cstheme="minorBidi"/>
                <w:i w:val="0"/>
                <w:iCs w:val="0"/>
                <w:noProof/>
                <w:kern w:val="2"/>
                <w:sz w:val="24"/>
                <w:szCs w:val="24"/>
                <w14:ligatures w14:val="standardContextual"/>
              </w:rPr>
              <w:tab/>
            </w:r>
            <w:r w:rsidRPr="00C54F9B">
              <w:rPr>
                <w:rStyle w:val="Hyperlink"/>
                <w:noProof/>
              </w:rPr>
              <w:t>Formular Kontrolluntersuchung</w:t>
            </w:r>
            <w:r>
              <w:rPr>
                <w:noProof/>
                <w:webHidden/>
              </w:rPr>
              <w:tab/>
            </w:r>
            <w:r>
              <w:rPr>
                <w:noProof/>
                <w:webHidden/>
              </w:rPr>
              <w:fldChar w:fldCharType="begin"/>
            </w:r>
            <w:r>
              <w:rPr>
                <w:noProof/>
                <w:webHidden/>
              </w:rPr>
              <w:instrText xml:space="preserve"> PAGEREF _Toc238459306 \h </w:instrText>
            </w:r>
            <w:r>
              <w:rPr>
                <w:noProof/>
                <w:webHidden/>
              </w:rPr>
            </w:r>
            <w:r>
              <w:rPr>
                <w:noProof/>
                <w:webHidden/>
              </w:rPr>
              <w:fldChar w:fldCharType="separate"/>
            </w:r>
            <w:r>
              <w:rPr>
                <w:noProof/>
                <w:webHidden/>
              </w:rPr>
              <w:t>12</w:t>
            </w:r>
            <w:r>
              <w:rPr>
                <w:noProof/>
                <w:webHidden/>
              </w:rPr>
              <w:fldChar w:fldCharType="end"/>
            </w:r>
          </w:hyperlink>
        </w:p>
        <w:p w14:paraId="306404C4" w14:textId="5F92D518"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7" w:history="1">
            <w:r w:rsidRPr="00C54F9B">
              <w:rPr>
                <w:rStyle w:val="Hyperlink"/>
                <w:noProof/>
              </w:rPr>
              <w:t>4.6.3</w:t>
            </w:r>
            <w:r>
              <w:rPr>
                <w:rFonts w:asciiTheme="minorHAnsi" w:hAnsiTheme="minorHAnsi" w:cstheme="minorBidi"/>
                <w:i w:val="0"/>
                <w:iCs w:val="0"/>
                <w:noProof/>
                <w:kern w:val="2"/>
                <w:sz w:val="24"/>
                <w:szCs w:val="24"/>
                <w14:ligatures w14:val="standardContextual"/>
              </w:rPr>
              <w:tab/>
            </w:r>
            <w:r w:rsidRPr="00C54F9B">
              <w:rPr>
                <w:rStyle w:val="Hyperlink"/>
                <w:noProof/>
              </w:rPr>
              <w:t>Kommentar: Führen eines Fahrzeugs im Alter</w:t>
            </w:r>
            <w:r>
              <w:rPr>
                <w:noProof/>
                <w:webHidden/>
              </w:rPr>
              <w:tab/>
            </w:r>
            <w:r>
              <w:rPr>
                <w:noProof/>
                <w:webHidden/>
              </w:rPr>
              <w:fldChar w:fldCharType="begin"/>
            </w:r>
            <w:r>
              <w:rPr>
                <w:noProof/>
                <w:webHidden/>
              </w:rPr>
              <w:instrText xml:space="preserve"> PAGEREF _Toc238459307 \h </w:instrText>
            </w:r>
            <w:r>
              <w:rPr>
                <w:noProof/>
                <w:webHidden/>
              </w:rPr>
            </w:r>
            <w:r>
              <w:rPr>
                <w:noProof/>
                <w:webHidden/>
              </w:rPr>
              <w:fldChar w:fldCharType="separate"/>
            </w:r>
            <w:r>
              <w:rPr>
                <w:noProof/>
                <w:webHidden/>
              </w:rPr>
              <w:t>15</w:t>
            </w:r>
            <w:r>
              <w:rPr>
                <w:noProof/>
                <w:webHidden/>
              </w:rPr>
              <w:fldChar w:fldCharType="end"/>
            </w:r>
          </w:hyperlink>
        </w:p>
        <w:p w14:paraId="08178F13" w14:textId="3DFF21B5"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8" w:history="1">
            <w:r w:rsidRPr="00C54F9B">
              <w:rPr>
                <w:rStyle w:val="Hyperlink"/>
                <w:noProof/>
              </w:rPr>
              <w:t>4.6.4</w:t>
            </w:r>
            <w:r>
              <w:rPr>
                <w:rFonts w:asciiTheme="minorHAnsi" w:hAnsiTheme="minorHAnsi" w:cstheme="minorBidi"/>
                <w:i w:val="0"/>
                <w:iCs w:val="0"/>
                <w:noProof/>
                <w:kern w:val="2"/>
                <w:sz w:val="24"/>
                <w:szCs w:val="24"/>
                <w14:ligatures w14:val="standardContextual"/>
              </w:rPr>
              <w:tab/>
            </w:r>
            <w:r w:rsidRPr="00C54F9B">
              <w:rPr>
                <w:rStyle w:val="Hyperlink"/>
                <w:noProof/>
              </w:rPr>
              <w:t>Verstoss gegen die Bundesverfassung durch Auslassung von VZV Art. 34</w:t>
            </w:r>
            <w:r>
              <w:rPr>
                <w:noProof/>
                <w:webHidden/>
              </w:rPr>
              <w:tab/>
            </w:r>
            <w:r>
              <w:rPr>
                <w:noProof/>
                <w:webHidden/>
              </w:rPr>
              <w:fldChar w:fldCharType="begin"/>
            </w:r>
            <w:r>
              <w:rPr>
                <w:noProof/>
                <w:webHidden/>
              </w:rPr>
              <w:instrText xml:space="preserve"> PAGEREF _Toc238459308 \h </w:instrText>
            </w:r>
            <w:r>
              <w:rPr>
                <w:noProof/>
                <w:webHidden/>
              </w:rPr>
            </w:r>
            <w:r>
              <w:rPr>
                <w:noProof/>
                <w:webHidden/>
              </w:rPr>
              <w:fldChar w:fldCharType="separate"/>
            </w:r>
            <w:r>
              <w:rPr>
                <w:noProof/>
                <w:webHidden/>
              </w:rPr>
              <w:t>15</w:t>
            </w:r>
            <w:r>
              <w:rPr>
                <w:noProof/>
                <w:webHidden/>
              </w:rPr>
              <w:fldChar w:fldCharType="end"/>
            </w:r>
          </w:hyperlink>
        </w:p>
        <w:p w14:paraId="0AD88467" w14:textId="0EC2FD1A"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09" w:history="1">
            <w:r w:rsidRPr="00C54F9B">
              <w:rPr>
                <w:rStyle w:val="Hyperlink"/>
                <w:noProof/>
              </w:rPr>
              <w:t>4.6.5</w:t>
            </w:r>
            <w:r>
              <w:rPr>
                <w:rFonts w:asciiTheme="minorHAnsi" w:hAnsiTheme="minorHAnsi" w:cstheme="minorBidi"/>
                <w:i w:val="0"/>
                <w:iCs w:val="0"/>
                <w:noProof/>
                <w:kern w:val="2"/>
                <w:sz w:val="24"/>
                <w:szCs w:val="24"/>
                <w14:ligatures w14:val="standardContextual"/>
              </w:rPr>
              <w:tab/>
            </w:r>
            <w:r w:rsidRPr="00C54F9B">
              <w:rPr>
                <w:rStyle w:val="Hyperlink"/>
                <w:noProof/>
              </w:rPr>
              <w:t>Rechtliche Zuständigkeit beim Führerausweisentzug</w:t>
            </w:r>
            <w:r>
              <w:rPr>
                <w:noProof/>
                <w:webHidden/>
              </w:rPr>
              <w:tab/>
            </w:r>
            <w:r>
              <w:rPr>
                <w:noProof/>
                <w:webHidden/>
              </w:rPr>
              <w:fldChar w:fldCharType="begin"/>
            </w:r>
            <w:r>
              <w:rPr>
                <w:noProof/>
                <w:webHidden/>
              </w:rPr>
              <w:instrText xml:space="preserve"> PAGEREF _Toc238459309 \h </w:instrText>
            </w:r>
            <w:r>
              <w:rPr>
                <w:noProof/>
                <w:webHidden/>
              </w:rPr>
            </w:r>
            <w:r>
              <w:rPr>
                <w:noProof/>
                <w:webHidden/>
              </w:rPr>
              <w:fldChar w:fldCharType="separate"/>
            </w:r>
            <w:r>
              <w:rPr>
                <w:noProof/>
                <w:webHidden/>
              </w:rPr>
              <w:t>15</w:t>
            </w:r>
            <w:r>
              <w:rPr>
                <w:noProof/>
                <w:webHidden/>
              </w:rPr>
              <w:fldChar w:fldCharType="end"/>
            </w:r>
          </w:hyperlink>
        </w:p>
        <w:p w14:paraId="2F5C153F" w14:textId="36838294"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10" w:history="1">
            <w:r w:rsidRPr="00C54F9B">
              <w:rPr>
                <w:rStyle w:val="Hyperlink"/>
                <w:noProof/>
              </w:rPr>
              <w:t>4.6.6</w:t>
            </w:r>
            <w:r>
              <w:rPr>
                <w:rFonts w:asciiTheme="minorHAnsi" w:hAnsiTheme="minorHAnsi" w:cstheme="minorBidi"/>
                <w:i w:val="0"/>
                <w:iCs w:val="0"/>
                <w:noProof/>
                <w:kern w:val="2"/>
                <w:sz w:val="24"/>
                <w:szCs w:val="24"/>
                <w14:ligatures w14:val="standardContextual"/>
              </w:rPr>
              <w:tab/>
            </w:r>
            <w:r w:rsidRPr="00C54F9B">
              <w:rPr>
                <w:rStyle w:val="Hyperlink"/>
                <w:noProof/>
              </w:rPr>
              <w:t>Datenschutz und Fachkompetenz im Strassenverkehrsamt</w:t>
            </w:r>
            <w:r>
              <w:rPr>
                <w:noProof/>
                <w:webHidden/>
              </w:rPr>
              <w:tab/>
            </w:r>
            <w:r>
              <w:rPr>
                <w:noProof/>
                <w:webHidden/>
              </w:rPr>
              <w:fldChar w:fldCharType="begin"/>
            </w:r>
            <w:r>
              <w:rPr>
                <w:noProof/>
                <w:webHidden/>
              </w:rPr>
              <w:instrText xml:space="preserve"> PAGEREF _Toc238459310 \h </w:instrText>
            </w:r>
            <w:r>
              <w:rPr>
                <w:noProof/>
                <w:webHidden/>
              </w:rPr>
            </w:r>
            <w:r>
              <w:rPr>
                <w:noProof/>
                <w:webHidden/>
              </w:rPr>
              <w:fldChar w:fldCharType="separate"/>
            </w:r>
            <w:r>
              <w:rPr>
                <w:noProof/>
                <w:webHidden/>
              </w:rPr>
              <w:t>16</w:t>
            </w:r>
            <w:r>
              <w:rPr>
                <w:noProof/>
                <w:webHidden/>
              </w:rPr>
              <w:fldChar w:fldCharType="end"/>
            </w:r>
          </w:hyperlink>
        </w:p>
        <w:p w14:paraId="7AA7E3B5" w14:textId="0B1FF4A0"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11" w:history="1">
            <w:r w:rsidRPr="00C54F9B">
              <w:rPr>
                <w:rStyle w:val="Hyperlink"/>
                <w:noProof/>
                <w:lang w:val="de-DE"/>
              </w:rPr>
              <w:t>4.6.7</w:t>
            </w:r>
            <w:r>
              <w:rPr>
                <w:rFonts w:asciiTheme="minorHAnsi" w:hAnsiTheme="minorHAnsi" w:cstheme="minorBidi"/>
                <w:i w:val="0"/>
                <w:iCs w:val="0"/>
                <w:noProof/>
                <w:kern w:val="2"/>
                <w:sz w:val="24"/>
                <w:szCs w:val="24"/>
                <w14:ligatures w14:val="standardContextual"/>
              </w:rPr>
              <w:tab/>
            </w:r>
            <w:r w:rsidRPr="00C54F9B">
              <w:rPr>
                <w:rStyle w:val="Hyperlink"/>
                <w:noProof/>
                <w:lang w:val="de-DE"/>
              </w:rPr>
              <w:t>Datenschutz beim Einreichen zur medizinischen Kontrolluntersuchung ab 75</w:t>
            </w:r>
            <w:r>
              <w:rPr>
                <w:noProof/>
                <w:webHidden/>
              </w:rPr>
              <w:tab/>
            </w:r>
            <w:r>
              <w:rPr>
                <w:noProof/>
                <w:webHidden/>
              </w:rPr>
              <w:fldChar w:fldCharType="begin"/>
            </w:r>
            <w:r>
              <w:rPr>
                <w:noProof/>
                <w:webHidden/>
              </w:rPr>
              <w:instrText xml:space="preserve"> PAGEREF _Toc238459311 \h </w:instrText>
            </w:r>
            <w:r>
              <w:rPr>
                <w:noProof/>
                <w:webHidden/>
              </w:rPr>
            </w:r>
            <w:r>
              <w:rPr>
                <w:noProof/>
                <w:webHidden/>
              </w:rPr>
              <w:fldChar w:fldCharType="separate"/>
            </w:r>
            <w:r>
              <w:rPr>
                <w:noProof/>
                <w:webHidden/>
              </w:rPr>
              <w:t>16</w:t>
            </w:r>
            <w:r>
              <w:rPr>
                <w:noProof/>
                <w:webHidden/>
              </w:rPr>
              <w:fldChar w:fldCharType="end"/>
            </w:r>
          </w:hyperlink>
        </w:p>
        <w:p w14:paraId="15D77E15" w14:textId="46656961"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12" w:history="1">
            <w:r w:rsidRPr="00C54F9B">
              <w:rPr>
                <w:rStyle w:val="Hyperlink"/>
                <w:noProof/>
              </w:rPr>
              <w:t>4.7</w:t>
            </w:r>
            <w:r>
              <w:rPr>
                <w:rFonts w:asciiTheme="minorHAnsi" w:hAnsiTheme="minorHAnsi" w:cstheme="minorBidi"/>
                <w:smallCaps w:val="0"/>
                <w:noProof/>
                <w:kern w:val="2"/>
                <w:sz w:val="24"/>
                <w:szCs w:val="24"/>
                <w14:ligatures w14:val="standardContextual"/>
              </w:rPr>
              <w:tab/>
            </w:r>
            <w:r w:rsidRPr="00C54F9B">
              <w:rPr>
                <w:rStyle w:val="Hyperlink"/>
                <w:noProof/>
              </w:rPr>
              <w:t>BFU:   Vorsorglicher Entzug vs. Kontrolluntersuchung</w:t>
            </w:r>
            <w:r>
              <w:rPr>
                <w:noProof/>
                <w:webHidden/>
              </w:rPr>
              <w:tab/>
            </w:r>
            <w:r>
              <w:rPr>
                <w:noProof/>
                <w:webHidden/>
              </w:rPr>
              <w:fldChar w:fldCharType="begin"/>
            </w:r>
            <w:r>
              <w:rPr>
                <w:noProof/>
                <w:webHidden/>
              </w:rPr>
              <w:instrText xml:space="preserve"> PAGEREF _Toc238459312 \h </w:instrText>
            </w:r>
            <w:r>
              <w:rPr>
                <w:noProof/>
                <w:webHidden/>
              </w:rPr>
            </w:r>
            <w:r>
              <w:rPr>
                <w:noProof/>
                <w:webHidden/>
              </w:rPr>
              <w:fldChar w:fldCharType="separate"/>
            </w:r>
            <w:r>
              <w:rPr>
                <w:noProof/>
                <w:webHidden/>
              </w:rPr>
              <w:t>16</w:t>
            </w:r>
            <w:r>
              <w:rPr>
                <w:noProof/>
                <w:webHidden/>
              </w:rPr>
              <w:fldChar w:fldCharType="end"/>
            </w:r>
          </w:hyperlink>
        </w:p>
        <w:p w14:paraId="070CB1B1" w14:textId="7F3DFFEB" w:rsidR="00C706FE" w:rsidRDefault="00C706FE">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hyperlink w:anchor="_Toc238459313" w:history="1">
            <w:r w:rsidRPr="00C54F9B">
              <w:rPr>
                <w:rStyle w:val="Hyperlink"/>
                <w:noProof/>
              </w:rPr>
              <w:t>5</w:t>
            </w:r>
            <w:r>
              <w:rPr>
                <w:rFonts w:asciiTheme="minorHAnsi" w:hAnsiTheme="minorHAnsi" w:cstheme="minorBidi"/>
                <w:b w:val="0"/>
                <w:bCs w:val="0"/>
                <w:caps w:val="0"/>
                <w:noProof/>
                <w:kern w:val="2"/>
                <w:sz w:val="24"/>
                <w:szCs w:val="24"/>
                <w14:ligatures w14:val="standardContextual"/>
              </w:rPr>
              <w:tab/>
            </w:r>
            <w:r w:rsidRPr="00C54F9B">
              <w:rPr>
                <w:rStyle w:val="Hyperlink"/>
                <w:noProof/>
              </w:rPr>
              <w:t>Verfügung vom 22.05.2024 des StVA’s</w:t>
            </w:r>
            <w:r>
              <w:rPr>
                <w:noProof/>
                <w:webHidden/>
              </w:rPr>
              <w:tab/>
            </w:r>
            <w:r>
              <w:rPr>
                <w:noProof/>
                <w:webHidden/>
              </w:rPr>
              <w:fldChar w:fldCharType="begin"/>
            </w:r>
            <w:r>
              <w:rPr>
                <w:noProof/>
                <w:webHidden/>
              </w:rPr>
              <w:instrText xml:space="preserve"> PAGEREF _Toc238459313 \h </w:instrText>
            </w:r>
            <w:r>
              <w:rPr>
                <w:noProof/>
                <w:webHidden/>
              </w:rPr>
            </w:r>
            <w:r>
              <w:rPr>
                <w:noProof/>
                <w:webHidden/>
              </w:rPr>
              <w:fldChar w:fldCharType="separate"/>
            </w:r>
            <w:r>
              <w:rPr>
                <w:noProof/>
                <w:webHidden/>
              </w:rPr>
              <w:t>16</w:t>
            </w:r>
            <w:r>
              <w:rPr>
                <w:noProof/>
                <w:webHidden/>
              </w:rPr>
              <w:fldChar w:fldCharType="end"/>
            </w:r>
          </w:hyperlink>
        </w:p>
        <w:p w14:paraId="0D098069" w14:textId="108A991F"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14" w:history="1">
            <w:r w:rsidRPr="00C54F9B">
              <w:rPr>
                <w:rStyle w:val="Hyperlink"/>
                <w:noProof/>
              </w:rPr>
              <w:t>5.1</w:t>
            </w:r>
            <w:r>
              <w:rPr>
                <w:rFonts w:asciiTheme="minorHAnsi" w:hAnsiTheme="minorHAnsi" w:cstheme="minorBidi"/>
                <w:smallCaps w:val="0"/>
                <w:noProof/>
                <w:kern w:val="2"/>
                <w:sz w:val="24"/>
                <w:szCs w:val="24"/>
                <w14:ligatures w14:val="standardContextual"/>
              </w:rPr>
              <w:tab/>
            </w:r>
            <w:r w:rsidRPr="00C54F9B">
              <w:rPr>
                <w:rStyle w:val="Hyperlink"/>
                <w:noProof/>
              </w:rPr>
              <w:t>Rechtsgrundlage: (Teil der Verfügung)</w:t>
            </w:r>
            <w:r>
              <w:rPr>
                <w:noProof/>
                <w:webHidden/>
              </w:rPr>
              <w:tab/>
            </w:r>
            <w:r>
              <w:rPr>
                <w:noProof/>
                <w:webHidden/>
              </w:rPr>
              <w:fldChar w:fldCharType="begin"/>
            </w:r>
            <w:r>
              <w:rPr>
                <w:noProof/>
                <w:webHidden/>
              </w:rPr>
              <w:instrText xml:space="preserve"> PAGEREF _Toc238459314 \h </w:instrText>
            </w:r>
            <w:r>
              <w:rPr>
                <w:noProof/>
                <w:webHidden/>
              </w:rPr>
            </w:r>
            <w:r>
              <w:rPr>
                <w:noProof/>
                <w:webHidden/>
              </w:rPr>
              <w:fldChar w:fldCharType="separate"/>
            </w:r>
            <w:r>
              <w:rPr>
                <w:noProof/>
                <w:webHidden/>
              </w:rPr>
              <w:t>17</w:t>
            </w:r>
            <w:r>
              <w:rPr>
                <w:noProof/>
                <w:webHidden/>
              </w:rPr>
              <w:fldChar w:fldCharType="end"/>
            </w:r>
          </w:hyperlink>
        </w:p>
        <w:p w14:paraId="408FFCF5" w14:textId="78FCEC76"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15" w:history="1">
            <w:r w:rsidRPr="00C54F9B">
              <w:rPr>
                <w:rStyle w:val="Hyperlink"/>
                <w:i/>
                <w:iCs/>
                <w:noProof/>
              </w:rPr>
              <w:t>5.2</w:t>
            </w:r>
            <w:r>
              <w:rPr>
                <w:rFonts w:asciiTheme="minorHAnsi" w:hAnsiTheme="minorHAnsi" w:cstheme="minorBidi"/>
                <w:smallCaps w:val="0"/>
                <w:noProof/>
                <w:kern w:val="2"/>
                <w:sz w:val="24"/>
                <w:szCs w:val="24"/>
                <w14:ligatures w14:val="standardContextual"/>
              </w:rPr>
              <w:tab/>
            </w:r>
            <w:r w:rsidRPr="00C54F9B">
              <w:rPr>
                <w:rStyle w:val="Hyperlink"/>
                <w:noProof/>
              </w:rPr>
              <w:t xml:space="preserve">Rechtsmittelbelehrung: </w:t>
            </w:r>
            <w:r w:rsidRPr="00C54F9B">
              <w:rPr>
                <w:rStyle w:val="Hyperlink"/>
                <w:i/>
                <w:iCs/>
                <w:noProof/>
              </w:rPr>
              <w:t>(Teil der Verfügung)</w:t>
            </w:r>
            <w:r>
              <w:rPr>
                <w:noProof/>
                <w:webHidden/>
              </w:rPr>
              <w:tab/>
            </w:r>
            <w:r>
              <w:rPr>
                <w:noProof/>
                <w:webHidden/>
              </w:rPr>
              <w:fldChar w:fldCharType="begin"/>
            </w:r>
            <w:r>
              <w:rPr>
                <w:noProof/>
                <w:webHidden/>
              </w:rPr>
              <w:instrText xml:space="preserve"> PAGEREF _Toc238459315 \h </w:instrText>
            </w:r>
            <w:r>
              <w:rPr>
                <w:noProof/>
                <w:webHidden/>
              </w:rPr>
            </w:r>
            <w:r>
              <w:rPr>
                <w:noProof/>
                <w:webHidden/>
              </w:rPr>
              <w:fldChar w:fldCharType="separate"/>
            </w:r>
            <w:r>
              <w:rPr>
                <w:noProof/>
                <w:webHidden/>
              </w:rPr>
              <w:t>18</w:t>
            </w:r>
            <w:r>
              <w:rPr>
                <w:noProof/>
                <w:webHidden/>
              </w:rPr>
              <w:fldChar w:fldCharType="end"/>
            </w:r>
          </w:hyperlink>
        </w:p>
        <w:p w14:paraId="6EE82169" w14:textId="4D73E091"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16" w:history="1">
            <w:r w:rsidRPr="00C54F9B">
              <w:rPr>
                <w:rStyle w:val="Hyperlink"/>
                <w:noProof/>
                <w:lang w:val="de-DE"/>
              </w:rPr>
              <w:t>5.2.1</w:t>
            </w:r>
            <w:r>
              <w:rPr>
                <w:rFonts w:asciiTheme="minorHAnsi" w:hAnsiTheme="minorHAnsi" w:cstheme="minorBidi"/>
                <w:i w:val="0"/>
                <w:iCs w:val="0"/>
                <w:noProof/>
                <w:kern w:val="2"/>
                <w:sz w:val="24"/>
                <w:szCs w:val="24"/>
                <w14:ligatures w14:val="standardContextual"/>
              </w:rPr>
              <w:tab/>
            </w:r>
            <w:r w:rsidRPr="00C54F9B">
              <w:rPr>
                <w:rStyle w:val="Hyperlink"/>
                <w:noProof/>
              </w:rPr>
              <w:t>Zuständigkeit</w:t>
            </w:r>
            <w:r>
              <w:rPr>
                <w:noProof/>
                <w:webHidden/>
              </w:rPr>
              <w:tab/>
            </w:r>
            <w:r>
              <w:rPr>
                <w:noProof/>
                <w:webHidden/>
              </w:rPr>
              <w:fldChar w:fldCharType="begin"/>
            </w:r>
            <w:r>
              <w:rPr>
                <w:noProof/>
                <w:webHidden/>
              </w:rPr>
              <w:instrText xml:space="preserve"> PAGEREF _Toc238459316 \h </w:instrText>
            </w:r>
            <w:r>
              <w:rPr>
                <w:noProof/>
                <w:webHidden/>
              </w:rPr>
            </w:r>
            <w:r>
              <w:rPr>
                <w:noProof/>
                <w:webHidden/>
              </w:rPr>
              <w:fldChar w:fldCharType="separate"/>
            </w:r>
            <w:r>
              <w:rPr>
                <w:noProof/>
                <w:webHidden/>
              </w:rPr>
              <w:t>18</w:t>
            </w:r>
            <w:r>
              <w:rPr>
                <w:noProof/>
                <w:webHidden/>
              </w:rPr>
              <w:fldChar w:fldCharType="end"/>
            </w:r>
          </w:hyperlink>
        </w:p>
        <w:p w14:paraId="5A56B440" w14:textId="172844ED"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17" w:history="1">
            <w:r w:rsidRPr="00C54F9B">
              <w:rPr>
                <w:rStyle w:val="Hyperlink"/>
                <w:noProof/>
                <w:lang w:val="de-DE"/>
              </w:rPr>
              <w:t>5.2.2</w:t>
            </w:r>
            <w:r>
              <w:rPr>
                <w:rFonts w:asciiTheme="minorHAnsi" w:hAnsiTheme="minorHAnsi" w:cstheme="minorBidi"/>
                <w:i w:val="0"/>
                <w:iCs w:val="0"/>
                <w:noProof/>
                <w:kern w:val="2"/>
                <w:sz w:val="24"/>
                <w:szCs w:val="24"/>
                <w14:ligatures w14:val="standardContextual"/>
              </w:rPr>
              <w:tab/>
            </w:r>
            <w:r w:rsidRPr="00C54F9B">
              <w:rPr>
                <w:rStyle w:val="Hyperlink"/>
                <w:noProof/>
                <w:lang w:val="de-DE"/>
              </w:rPr>
              <w:t>Erfahrungen mit der Verwaltungsrekurskommission (VRK):</w:t>
            </w:r>
            <w:r>
              <w:rPr>
                <w:noProof/>
                <w:webHidden/>
              </w:rPr>
              <w:tab/>
            </w:r>
            <w:r>
              <w:rPr>
                <w:noProof/>
                <w:webHidden/>
              </w:rPr>
              <w:fldChar w:fldCharType="begin"/>
            </w:r>
            <w:r>
              <w:rPr>
                <w:noProof/>
                <w:webHidden/>
              </w:rPr>
              <w:instrText xml:space="preserve"> PAGEREF _Toc238459317 \h </w:instrText>
            </w:r>
            <w:r>
              <w:rPr>
                <w:noProof/>
                <w:webHidden/>
              </w:rPr>
            </w:r>
            <w:r>
              <w:rPr>
                <w:noProof/>
                <w:webHidden/>
              </w:rPr>
              <w:fldChar w:fldCharType="separate"/>
            </w:r>
            <w:r>
              <w:rPr>
                <w:noProof/>
                <w:webHidden/>
              </w:rPr>
              <w:t>18</w:t>
            </w:r>
            <w:r>
              <w:rPr>
                <w:noProof/>
                <w:webHidden/>
              </w:rPr>
              <w:fldChar w:fldCharType="end"/>
            </w:r>
          </w:hyperlink>
        </w:p>
        <w:p w14:paraId="4B4DE5DF" w14:textId="4B59D8C7"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18" w:history="1">
            <w:r w:rsidRPr="00C54F9B">
              <w:rPr>
                <w:rStyle w:val="Hyperlink"/>
                <w:noProof/>
              </w:rPr>
              <w:t>5.3</w:t>
            </w:r>
            <w:r>
              <w:rPr>
                <w:rFonts w:asciiTheme="minorHAnsi" w:hAnsiTheme="minorHAnsi" w:cstheme="minorBidi"/>
                <w:smallCaps w:val="0"/>
                <w:noProof/>
                <w:kern w:val="2"/>
                <w:sz w:val="24"/>
                <w:szCs w:val="24"/>
                <w14:ligatures w14:val="standardContextual"/>
              </w:rPr>
              <w:tab/>
            </w:r>
            <w:r w:rsidRPr="00C54F9B">
              <w:rPr>
                <w:rStyle w:val="Hyperlink"/>
                <w:noProof/>
              </w:rPr>
              <w:t>Erwägungen: (Teil der Verfügung)</w:t>
            </w:r>
            <w:r>
              <w:rPr>
                <w:noProof/>
                <w:webHidden/>
              </w:rPr>
              <w:tab/>
            </w:r>
            <w:r>
              <w:rPr>
                <w:noProof/>
                <w:webHidden/>
              </w:rPr>
              <w:fldChar w:fldCharType="begin"/>
            </w:r>
            <w:r>
              <w:rPr>
                <w:noProof/>
                <w:webHidden/>
              </w:rPr>
              <w:instrText xml:space="preserve"> PAGEREF _Toc238459318 \h </w:instrText>
            </w:r>
            <w:r>
              <w:rPr>
                <w:noProof/>
                <w:webHidden/>
              </w:rPr>
            </w:r>
            <w:r>
              <w:rPr>
                <w:noProof/>
                <w:webHidden/>
              </w:rPr>
              <w:fldChar w:fldCharType="separate"/>
            </w:r>
            <w:r>
              <w:rPr>
                <w:noProof/>
                <w:webHidden/>
              </w:rPr>
              <w:t>18</w:t>
            </w:r>
            <w:r>
              <w:rPr>
                <w:noProof/>
                <w:webHidden/>
              </w:rPr>
              <w:fldChar w:fldCharType="end"/>
            </w:r>
          </w:hyperlink>
        </w:p>
        <w:p w14:paraId="06788810" w14:textId="75117E8A"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19" w:history="1">
            <w:r w:rsidRPr="00C54F9B">
              <w:rPr>
                <w:rStyle w:val="Hyperlink"/>
                <w:noProof/>
              </w:rPr>
              <w:t>5.3.1</w:t>
            </w:r>
            <w:r>
              <w:rPr>
                <w:rFonts w:asciiTheme="minorHAnsi" w:hAnsiTheme="minorHAnsi" w:cstheme="minorBidi"/>
                <w:i w:val="0"/>
                <w:iCs w:val="0"/>
                <w:noProof/>
                <w:kern w:val="2"/>
                <w:sz w:val="24"/>
                <w:szCs w:val="24"/>
                <w14:ligatures w14:val="standardContextual"/>
              </w:rPr>
              <w:tab/>
            </w:r>
            <w:r w:rsidRPr="00C54F9B">
              <w:rPr>
                <w:rStyle w:val="Hyperlink"/>
                <w:noProof/>
              </w:rPr>
              <w:t>Zu Erwägungen resp. Führerausweisentzug auf unbestimmte Zeit:</w:t>
            </w:r>
            <w:r>
              <w:rPr>
                <w:noProof/>
                <w:webHidden/>
              </w:rPr>
              <w:tab/>
            </w:r>
            <w:r>
              <w:rPr>
                <w:noProof/>
                <w:webHidden/>
              </w:rPr>
              <w:fldChar w:fldCharType="begin"/>
            </w:r>
            <w:r>
              <w:rPr>
                <w:noProof/>
                <w:webHidden/>
              </w:rPr>
              <w:instrText xml:space="preserve"> PAGEREF _Toc238459319 \h </w:instrText>
            </w:r>
            <w:r>
              <w:rPr>
                <w:noProof/>
                <w:webHidden/>
              </w:rPr>
            </w:r>
            <w:r>
              <w:rPr>
                <w:noProof/>
                <w:webHidden/>
              </w:rPr>
              <w:fldChar w:fldCharType="separate"/>
            </w:r>
            <w:r>
              <w:rPr>
                <w:noProof/>
                <w:webHidden/>
              </w:rPr>
              <w:t>19</w:t>
            </w:r>
            <w:r>
              <w:rPr>
                <w:noProof/>
                <w:webHidden/>
              </w:rPr>
              <w:fldChar w:fldCharType="end"/>
            </w:r>
          </w:hyperlink>
        </w:p>
        <w:p w14:paraId="59087E71" w14:textId="49933F87"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20" w:history="1">
            <w:r w:rsidRPr="00C54F9B">
              <w:rPr>
                <w:rStyle w:val="Hyperlink"/>
                <w:noProof/>
              </w:rPr>
              <w:t>5.3.2</w:t>
            </w:r>
            <w:r>
              <w:rPr>
                <w:rFonts w:asciiTheme="minorHAnsi" w:hAnsiTheme="minorHAnsi" w:cstheme="minorBidi"/>
                <w:i w:val="0"/>
                <w:iCs w:val="0"/>
                <w:noProof/>
                <w:kern w:val="2"/>
                <w:sz w:val="24"/>
                <w:szCs w:val="24"/>
                <w14:ligatures w14:val="standardContextual"/>
              </w:rPr>
              <w:tab/>
            </w:r>
            <w:r w:rsidRPr="00C54F9B">
              <w:rPr>
                <w:rStyle w:val="Hyperlink"/>
                <w:noProof/>
              </w:rPr>
              <w:t>Mitwirkungspflicht gilt ….</w:t>
            </w:r>
            <w:r>
              <w:rPr>
                <w:noProof/>
                <w:webHidden/>
              </w:rPr>
              <w:tab/>
            </w:r>
            <w:r>
              <w:rPr>
                <w:noProof/>
                <w:webHidden/>
              </w:rPr>
              <w:fldChar w:fldCharType="begin"/>
            </w:r>
            <w:r>
              <w:rPr>
                <w:noProof/>
                <w:webHidden/>
              </w:rPr>
              <w:instrText xml:space="preserve"> PAGEREF _Toc238459320 \h </w:instrText>
            </w:r>
            <w:r>
              <w:rPr>
                <w:noProof/>
                <w:webHidden/>
              </w:rPr>
            </w:r>
            <w:r>
              <w:rPr>
                <w:noProof/>
                <w:webHidden/>
              </w:rPr>
              <w:fldChar w:fldCharType="separate"/>
            </w:r>
            <w:r>
              <w:rPr>
                <w:noProof/>
                <w:webHidden/>
              </w:rPr>
              <w:t>19</w:t>
            </w:r>
            <w:r>
              <w:rPr>
                <w:noProof/>
                <w:webHidden/>
              </w:rPr>
              <w:fldChar w:fldCharType="end"/>
            </w:r>
          </w:hyperlink>
        </w:p>
        <w:p w14:paraId="35E78A78" w14:textId="5B55BEBF"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21" w:history="1">
            <w:r w:rsidRPr="00C54F9B">
              <w:rPr>
                <w:rStyle w:val="Hyperlink"/>
                <w:noProof/>
              </w:rPr>
              <w:t>5.3.3</w:t>
            </w:r>
            <w:r>
              <w:rPr>
                <w:rFonts w:asciiTheme="minorHAnsi" w:hAnsiTheme="minorHAnsi" w:cstheme="minorBidi"/>
                <w:i w:val="0"/>
                <w:iCs w:val="0"/>
                <w:noProof/>
                <w:kern w:val="2"/>
                <w:sz w:val="24"/>
                <w:szCs w:val="24"/>
                <w14:ligatures w14:val="standardContextual"/>
              </w:rPr>
              <w:tab/>
            </w:r>
            <w:r w:rsidRPr="00C54F9B">
              <w:rPr>
                <w:rStyle w:val="Hyperlink"/>
                <w:noProof/>
              </w:rPr>
              <w:t>Rechtsbeugung Nr. 1: Art. 16c SVG ist in der Verfügung nicht erwähnt worden</w:t>
            </w:r>
            <w:r>
              <w:rPr>
                <w:noProof/>
                <w:webHidden/>
              </w:rPr>
              <w:tab/>
            </w:r>
            <w:r>
              <w:rPr>
                <w:noProof/>
                <w:webHidden/>
              </w:rPr>
              <w:fldChar w:fldCharType="begin"/>
            </w:r>
            <w:r>
              <w:rPr>
                <w:noProof/>
                <w:webHidden/>
              </w:rPr>
              <w:instrText xml:space="preserve"> PAGEREF _Toc238459321 \h </w:instrText>
            </w:r>
            <w:r>
              <w:rPr>
                <w:noProof/>
                <w:webHidden/>
              </w:rPr>
            </w:r>
            <w:r>
              <w:rPr>
                <w:noProof/>
                <w:webHidden/>
              </w:rPr>
              <w:fldChar w:fldCharType="separate"/>
            </w:r>
            <w:r>
              <w:rPr>
                <w:noProof/>
                <w:webHidden/>
              </w:rPr>
              <w:t>20</w:t>
            </w:r>
            <w:r>
              <w:rPr>
                <w:noProof/>
                <w:webHidden/>
              </w:rPr>
              <w:fldChar w:fldCharType="end"/>
            </w:r>
          </w:hyperlink>
        </w:p>
        <w:p w14:paraId="0EB7FA22" w14:textId="66B1C5DF" w:rsidR="00C706FE" w:rsidRDefault="00C706FE">
          <w:pPr>
            <w:pStyle w:val="Verzeichnis3"/>
            <w:tabs>
              <w:tab w:val="left" w:pos="1100"/>
              <w:tab w:val="right" w:leader="dot" w:pos="10457"/>
            </w:tabs>
            <w:rPr>
              <w:rFonts w:asciiTheme="minorHAnsi" w:hAnsiTheme="minorHAnsi" w:cstheme="minorBidi"/>
              <w:i w:val="0"/>
              <w:iCs w:val="0"/>
              <w:noProof/>
              <w:kern w:val="2"/>
              <w:sz w:val="24"/>
              <w:szCs w:val="24"/>
              <w14:ligatures w14:val="standardContextual"/>
            </w:rPr>
          </w:pPr>
          <w:hyperlink w:anchor="_Toc238459322" w:history="1">
            <w:r w:rsidRPr="00C54F9B">
              <w:rPr>
                <w:rStyle w:val="Hyperlink"/>
                <w:noProof/>
              </w:rPr>
              <w:t>5.3.4</w:t>
            </w:r>
            <w:r>
              <w:rPr>
                <w:rFonts w:asciiTheme="minorHAnsi" w:hAnsiTheme="minorHAnsi" w:cstheme="minorBidi"/>
                <w:i w:val="0"/>
                <w:iCs w:val="0"/>
                <w:noProof/>
                <w:kern w:val="2"/>
                <w:sz w:val="24"/>
                <w:szCs w:val="24"/>
                <w14:ligatures w14:val="standardContextual"/>
              </w:rPr>
              <w:tab/>
            </w:r>
            <w:r w:rsidRPr="00C54F9B">
              <w:rPr>
                <w:rStyle w:val="Hyperlink"/>
                <w:noProof/>
              </w:rPr>
              <w:t>Rechtsbeugung Nr. 2: falscher Weiterzug der Verfügung</w:t>
            </w:r>
            <w:r>
              <w:rPr>
                <w:noProof/>
                <w:webHidden/>
              </w:rPr>
              <w:tab/>
            </w:r>
            <w:r>
              <w:rPr>
                <w:noProof/>
                <w:webHidden/>
              </w:rPr>
              <w:fldChar w:fldCharType="begin"/>
            </w:r>
            <w:r>
              <w:rPr>
                <w:noProof/>
                <w:webHidden/>
              </w:rPr>
              <w:instrText xml:space="preserve"> PAGEREF _Toc238459322 \h </w:instrText>
            </w:r>
            <w:r>
              <w:rPr>
                <w:noProof/>
                <w:webHidden/>
              </w:rPr>
            </w:r>
            <w:r>
              <w:rPr>
                <w:noProof/>
                <w:webHidden/>
              </w:rPr>
              <w:fldChar w:fldCharType="separate"/>
            </w:r>
            <w:r>
              <w:rPr>
                <w:noProof/>
                <w:webHidden/>
              </w:rPr>
              <w:t>20</w:t>
            </w:r>
            <w:r>
              <w:rPr>
                <w:noProof/>
                <w:webHidden/>
              </w:rPr>
              <w:fldChar w:fldCharType="end"/>
            </w:r>
          </w:hyperlink>
        </w:p>
        <w:p w14:paraId="4303AA57" w14:textId="34A5B788"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23" w:history="1">
            <w:r w:rsidRPr="00C54F9B">
              <w:rPr>
                <w:rStyle w:val="Hyperlink"/>
                <w:noProof/>
              </w:rPr>
              <w:t>5.4</w:t>
            </w:r>
            <w:r>
              <w:rPr>
                <w:rFonts w:asciiTheme="minorHAnsi" w:hAnsiTheme="minorHAnsi" w:cstheme="minorBidi"/>
                <w:smallCaps w:val="0"/>
                <w:noProof/>
                <w:kern w:val="2"/>
                <w:sz w:val="24"/>
                <w:szCs w:val="24"/>
                <w14:ligatures w14:val="standardContextual"/>
              </w:rPr>
              <w:tab/>
            </w:r>
            <w:r w:rsidRPr="00C54F9B">
              <w:rPr>
                <w:rStyle w:val="Hyperlink"/>
                <w:noProof/>
              </w:rPr>
              <w:t>Administrativmassnahmen</w:t>
            </w:r>
            <w:r>
              <w:rPr>
                <w:noProof/>
                <w:webHidden/>
              </w:rPr>
              <w:tab/>
            </w:r>
            <w:r>
              <w:rPr>
                <w:noProof/>
                <w:webHidden/>
              </w:rPr>
              <w:fldChar w:fldCharType="begin"/>
            </w:r>
            <w:r>
              <w:rPr>
                <w:noProof/>
                <w:webHidden/>
              </w:rPr>
              <w:instrText xml:space="preserve"> PAGEREF _Toc238459323 \h </w:instrText>
            </w:r>
            <w:r>
              <w:rPr>
                <w:noProof/>
                <w:webHidden/>
              </w:rPr>
            </w:r>
            <w:r>
              <w:rPr>
                <w:noProof/>
                <w:webHidden/>
              </w:rPr>
              <w:fldChar w:fldCharType="separate"/>
            </w:r>
            <w:r>
              <w:rPr>
                <w:noProof/>
                <w:webHidden/>
              </w:rPr>
              <w:t>20</w:t>
            </w:r>
            <w:r>
              <w:rPr>
                <w:noProof/>
                <w:webHidden/>
              </w:rPr>
              <w:fldChar w:fldCharType="end"/>
            </w:r>
          </w:hyperlink>
        </w:p>
        <w:p w14:paraId="7EAAAA16" w14:textId="1A8D12CC" w:rsidR="00C706FE" w:rsidRDefault="00C706FE">
          <w:pPr>
            <w:pStyle w:val="Verzeichnis2"/>
            <w:tabs>
              <w:tab w:val="left" w:pos="880"/>
              <w:tab w:val="right" w:leader="dot" w:pos="10457"/>
            </w:tabs>
            <w:rPr>
              <w:rFonts w:asciiTheme="minorHAnsi" w:hAnsiTheme="minorHAnsi" w:cstheme="minorBidi"/>
              <w:smallCaps w:val="0"/>
              <w:noProof/>
              <w:kern w:val="2"/>
              <w:sz w:val="24"/>
              <w:szCs w:val="24"/>
              <w14:ligatures w14:val="standardContextual"/>
            </w:rPr>
          </w:pPr>
          <w:hyperlink w:anchor="_Toc238459324" w:history="1">
            <w:r w:rsidRPr="00C54F9B">
              <w:rPr>
                <w:rStyle w:val="Hyperlink"/>
                <w:noProof/>
              </w:rPr>
              <w:t>5.5</w:t>
            </w:r>
            <w:r>
              <w:rPr>
                <w:rFonts w:asciiTheme="minorHAnsi" w:hAnsiTheme="minorHAnsi" w:cstheme="minorBidi"/>
                <w:smallCaps w:val="0"/>
                <w:noProof/>
                <w:kern w:val="2"/>
                <w:sz w:val="24"/>
                <w:szCs w:val="24"/>
                <w14:ligatures w14:val="standardContextual"/>
              </w:rPr>
              <w:tab/>
            </w:r>
            <w:r w:rsidRPr="00C54F9B">
              <w:rPr>
                <w:rStyle w:val="Hyperlink"/>
                <w:noProof/>
              </w:rPr>
              <w:t>Unterschied zwischen Führerscheinentzug und Fahrverbot</w:t>
            </w:r>
            <w:r>
              <w:rPr>
                <w:noProof/>
                <w:webHidden/>
              </w:rPr>
              <w:tab/>
            </w:r>
            <w:r>
              <w:rPr>
                <w:noProof/>
                <w:webHidden/>
              </w:rPr>
              <w:fldChar w:fldCharType="begin"/>
            </w:r>
            <w:r>
              <w:rPr>
                <w:noProof/>
                <w:webHidden/>
              </w:rPr>
              <w:instrText xml:space="preserve"> PAGEREF _Toc238459324 \h </w:instrText>
            </w:r>
            <w:r>
              <w:rPr>
                <w:noProof/>
                <w:webHidden/>
              </w:rPr>
            </w:r>
            <w:r>
              <w:rPr>
                <w:noProof/>
                <w:webHidden/>
              </w:rPr>
              <w:fldChar w:fldCharType="separate"/>
            </w:r>
            <w:r>
              <w:rPr>
                <w:noProof/>
                <w:webHidden/>
              </w:rPr>
              <w:t>20</w:t>
            </w:r>
            <w:r>
              <w:rPr>
                <w:noProof/>
                <w:webHidden/>
              </w:rPr>
              <w:fldChar w:fldCharType="end"/>
            </w:r>
          </w:hyperlink>
        </w:p>
        <w:p w14:paraId="744C1011" w14:textId="53ECD63D" w:rsidR="00C706FE" w:rsidRDefault="00C706FE">
          <w:pPr>
            <w:pStyle w:val="Verzeichnis1"/>
            <w:tabs>
              <w:tab w:val="left" w:pos="440"/>
              <w:tab w:val="right" w:leader="dot" w:pos="10457"/>
            </w:tabs>
            <w:rPr>
              <w:rFonts w:asciiTheme="minorHAnsi" w:hAnsiTheme="minorHAnsi" w:cstheme="minorBidi"/>
              <w:b w:val="0"/>
              <w:bCs w:val="0"/>
              <w:caps w:val="0"/>
              <w:noProof/>
              <w:kern w:val="2"/>
              <w:sz w:val="24"/>
              <w:szCs w:val="24"/>
              <w14:ligatures w14:val="standardContextual"/>
            </w:rPr>
          </w:pPr>
          <w:hyperlink w:anchor="_Toc238459325" w:history="1">
            <w:r w:rsidRPr="00C54F9B">
              <w:rPr>
                <w:rStyle w:val="Hyperlink"/>
                <w:noProof/>
              </w:rPr>
              <w:t>6</w:t>
            </w:r>
            <w:r>
              <w:rPr>
                <w:rFonts w:asciiTheme="minorHAnsi" w:hAnsiTheme="minorHAnsi" w:cstheme="minorBidi"/>
                <w:b w:val="0"/>
                <w:bCs w:val="0"/>
                <w:caps w:val="0"/>
                <w:noProof/>
                <w:kern w:val="2"/>
                <w:sz w:val="24"/>
                <w:szCs w:val="24"/>
                <w14:ligatures w14:val="standardContextual"/>
              </w:rPr>
              <w:tab/>
            </w:r>
            <w:r w:rsidRPr="00C54F9B">
              <w:rPr>
                <w:rStyle w:val="Hyperlink"/>
                <w:noProof/>
              </w:rPr>
              <w:t>Schlusswort</w:t>
            </w:r>
            <w:r>
              <w:rPr>
                <w:noProof/>
                <w:webHidden/>
              </w:rPr>
              <w:tab/>
            </w:r>
            <w:r>
              <w:rPr>
                <w:noProof/>
                <w:webHidden/>
              </w:rPr>
              <w:fldChar w:fldCharType="begin"/>
            </w:r>
            <w:r>
              <w:rPr>
                <w:noProof/>
                <w:webHidden/>
              </w:rPr>
              <w:instrText xml:space="preserve"> PAGEREF _Toc238459325 \h </w:instrText>
            </w:r>
            <w:r>
              <w:rPr>
                <w:noProof/>
                <w:webHidden/>
              </w:rPr>
            </w:r>
            <w:r>
              <w:rPr>
                <w:noProof/>
                <w:webHidden/>
              </w:rPr>
              <w:fldChar w:fldCharType="separate"/>
            </w:r>
            <w:r>
              <w:rPr>
                <w:noProof/>
                <w:webHidden/>
              </w:rPr>
              <w:t>21</w:t>
            </w:r>
            <w:r>
              <w:rPr>
                <w:noProof/>
                <w:webHidden/>
              </w:rPr>
              <w:fldChar w:fldCharType="end"/>
            </w:r>
          </w:hyperlink>
        </w:p>
        <w:p w14:paraId="16B093BB" w14:textId="2511429B" w:rsidR="00BD5A96" w:rsidRPr="007C1693" w:rsidRDefault="00A53652" w:rsidP="002D2D5E">
          <w:r>
            <w:rPr>
              <w:b/>
              <w:bCs/>
              <w:lang w:val="de-DE"/>
            </w:rPr>
            <w:fldChar w:fldCharType="end"/>
          </w:r>
        </w:p>
      </w:sdtContent>
    </w:sdt>
    <w:p w14:paraId="2707A4F7" w14:textId="77777777" w:rsidR="002D2D5E" w:rsidRDefault="002D2D5E">
      <w:pPr>
        <w:rPr>
          <w:rFonts w:eastAsiaTheme="majorEastAsia" w:cstheme="majorBidi"/>
          <w:b/>
          <w:bCs/>
          <w:smallCaps/>
          <w:color w:val="000000" w:themeColor="text1"/>
          <w:sz w:val="36"/>
          <w:szCs w:val="36"/>
        </w:rPr>
      </w:pPr>
      <w:r>
        <w:br w:type="page"/>
      </w:r>
    </w:p>
    <w:bookmarkStart w:id="0" w:name="_Toc238459276"/>
    <w:p w14:paraId="32D33DB8" w14:textId="0A161520" w:rsidR="006A01E5" w:rsidRDefault="002D2D5E" w:rsidP="00777F7B">
      <w:pPr>
        <w:pStyle w:val="berschrift1"/>
      </w:pPr>
      <w:r>
        <w:rPr>
          <w:noProof/>
        </w:rPr>
        <w:lastRenderedPageBreak/>
        <mc:AlternateContent>
          <mc:Choice Requires="wps">
            <w:drawing>
              <wp:anchor distT="0" distB="0" distL="114300" distR="114300" simplePos="0" relativeHeight="251673605" behindDoc="0" locked="0" layoutInCell="1" allowOverlap="1" wp14:anchorId="0C3532B9" wp14:editId="1B0B2B7F">
                <wp:simplePos x="0" y="0"/>
                <wp:positionH relativeFrom="column">
                  <wp:posOffset>29688</wp:posOffset>
                </wp:positionH>
                <wp:positionV relativeFrom="paragraph">
                  <wp:posOffset>-136566</wp:posOffset>
                </wp:positionV>
                <wp:extent cx="6644244" cy="29688"/>
                <wp:effectExtent l="0" t="0" r="23495" b="27940"/>
                <wp:wrapNone/>
                <wp:docPr id="816968926" name="Gerader Verbinder 8"/>
                <wp:cNvGraphicFramePr/>
                <a:graphic xmlns:a="http://schemas.openxmlformats.org/drawingml/2006/main">
                  <a:graphicData uri="http://schemas.microsoft.com/office/word/2010/wordprocessingShape">
                    <wps:wsp>
                      <wps:cNvCnPr/>
                      <wps:spPr>
                        <a:xfrm flipV="1">
                          <a:off x="0" y="0"/>
                          <a:ext cx="6644244" cy="296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29A05B8" id="Gerader Verbinder 8" o:spid="_x0000_s1026" style="position:absolute;flip:y;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0.75pt" to="52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" strokecolor="#4472c4 [3204]" strokeweight=".5pt">
                <v:stroke joinstyle="miter"/>
              </v:line>
            </w:pict>
          </mc:Fallback>
        </mc:AlternateContent>
      </w:r>
      <w:r w:rsidR="0073331E">
        <w:t>Vorwort</w:t>
      </w:r>
      <w:bookmarkEnd w:id="0"/>
    </w:p>
    <w:p w14:paraId="3FD13E73" w14:textId="7B9B210B" w:rsidR="00157021" w:rsidRDefault="00B81EA8" w:rsidP="00DD5F62">
      <w:pPr>
        <w:pStyle w:val="berschrift3"/>
      </w:pPr>
      <w:bookmarkStart w:id="1" w:name="_Toc238459277"/>
      <w:r>
        <w:t>Erklärungen</w:t>
      </w:r>
      <w:bookmarkEnd w:id="1"/>
    </w:p>
    <w:p w14:paraId="77F1E0A2" w14:textId="3E3635F8" w:rsidR="004F34C5" w:rsidRDefault="004F34C5" w:rsidP="0037694E">
      <w:r>
        <w:t>Im Verlaufe</w:t>
      </w:r>
      <w:r w:rsidR="0071723E">
        <w:t xml:space="preserve"> meines Berufslebens habe ich unzählige technische Berichte geschrie</w:t>
      </w:r>
      <w:r w:rsidR="0035413C">
        <w:t>ben</w:t>
      </w:r>
      <w:r w:rsidR="00037D68">
        <w:t xml:space="preserve">. </w:t>
      </w:r>
      <w:r w:rsidR="00536760">
        <w:t>Eines hatten alle Berichte gemeinsam</w:t>
      </w:r>
      <w:r w:rsidR="005B6221">
        <w:t xml:space="preserve"> … kurz und bündig, jedoch </w:t>
      </w:r>
      <w:r w:rsidR="004F4436">
        <w:t>für den Laien un</w:t>
      </w:r>
      <w:r w:rsidR="009D21BC">
        <w:t xml:space="preserve">geniessbar. </w:t>
      </w:r>
      <w:r w:rsidR="0024335B">
        <w:t>Meine kognitiven</w:t>
      </w:r>
      <w:r w:rsidR="00D11507">
        <w:t xml:space="preserve"> Fähigkeiten haben etwas nachgelassen</w:t>
      </w:r>
      <w:r w:rsidR="000026B1">
        <w:t>. Aus diesem Grund habe</w:t>
      </w:r>
      <w:r w:rsidR="004E30AB">
        <w:t xml:space="preserve"> </w:t>
      </w:r>
      <w:r w:rsidR="00B20FB8">
        <w:t xml:space="preserve">ich </w:t>
      </w:r>
      <w:r w:rsidR="004E30AB">
        <w:t xml:space="preserve">zum Teil KI </w:t>
      </w:r>
      <w:r w:rsidR="00B20FB8">
        <w:t>verwendet</w:t>
      </w:r>
      <w:r w:rsidR="00B159BE">
        <w:t xml:space="preserve">, um meine ungeniessbaren Texte </w:t>
      </w:r>
      <w:r w:rsidR="00960DC4">
        <w:t>geniessbar</w:t>
      </w:r>
      <w:r w:rsidR="009633AC">
        <w:t>er</w:t>
      </w:r>
      <w:r w:rsidR="00960DC4">
        <w:t xml:space="preserve"> zu machen.</w:t>
      </w:r>
      <w:r w:rsidR="009633AC">
        <w:t xml:space="preserve"> </w:t>
      </w:r>
    </w:p>
    <w:p w14:paraId="4FF33BF5" w14:textId="159FB023" w:rsidR="005B685D" w:rsidRDefault="005B685D" w:rsidP="003E033A">
      <w:pPr>
        <w:spacing w:before="80"/>
        <w:rPr>
          <w:i/>
          <w:iCs/>
        </w:rPr>
      </w:pPr>
      <w:r w:rsidRPr="00F70ACA">
        <w:rPr>
          <w:i/>
          <w:iCs/>
        </w:rPr>
        <w:t>Die Texte</w:t>
      </w:r>
      <w:r w:rsidR="00126B9E" w:rsidRPr="00F70ACA">
        <w:rPr>
          <w:i/>
          <w:iCs/>
        </w:rPr>
        <w:t xml:space="preserve"> von Gesetzen</w:t>
      </w:r>
      <w:r w:rsidR="00DD3EEA" w:rsidRPr="00F70ACA">
        <w:rPr>
          <w:i/>
          <w:iCs/>
        </w:rPr>
        <w:t xml:space="preserve"> und Behörden</w:t>
      </w:r>
      <w:r w:rsidR="007000C3" w:rsidRPr="00F70ACA">
        <w:rPr>
          <w:i/>
          <w:iCs/>
        </w:rPr>
        <w:t xml:space="preserve">mitteilungen </w:t>
      </w:r>
      <w:r w:rsidR="005B192D" w:rsidRPr="00F70ACA">
        <w:rPr>
          <w:i/>
          <w:iCs/>
        </w:rPr>
        <w:t>sind original</w:t>
      </w:r>
      <w:r w:rsidR="00511301" w:rsidRPr="00F70ACA">
        <w:rPr>
          <w:i/>
          <w:iCs/>
        </w:rPr>
        <w:t>, kursiv geschrieben</w:t>
      </w:r>
      <w:r w:rsidR="00856099" w:rsidRPr="00F70ACA">
        <w:rPr>
          <w:i/>
          <w:iCs/>
        </w:rPr>
        <w:t xml:space="preserve"> und nicht mit KI</w:t>
      </w:r>
      <w:r w:rsidR="00A63F80" w:rsidRPr="00F70ACA">
        <w:rPr>
          <w:i/>
          <w:iCs/>
        </w:rPr>
        <w:t xml:space="preserve"> bearbeitet. </w:t>
      </w:r>
    </w:p>
    <w:p w14:paraId="147DCDED" w14:textId="77777777" w:rsidR="004C1480" w:rsidRDefault="004C1480" w:rsidP="00DD5F62">
      <w:pPr>
        <w:pStyle w:val="berschrift3"/>
        <w:rPr>
          <w:lang w:val="de-DE"/>
        </w:rPr>
      </w:pPr>
      <w:bookmarkStart w:id="2" w:name="_Toc238459278"/>
      <w:r>
        <w:rPr>
          <w:lang w:val="de-DE"/>
        </w:rPr>
        <w:t>Wiederholung von Gesetzestexten zur Verbesserung der Lesbarkeit</w:t>
      </w:r>
      <w:bookmarkEnd w:id="2"/>
    </w:p>
    <w:p w14:paraId="3951CA0D" w14:textId="77777777" w:rsidR="004C1480" w:rsidRDefault="004C1480">
      <w:pPr>
        <w:rPr>
          <w:lang w:val="de-DE"/>
        </w:rPr>
      </w:pPr>
      <w:r>
        <w:rPr>
          <w:lang w:val="de-DE"/>
        </w:rPr>
        <w:t>Im Verlauf der Ausarbeitung wurden einzelne Gesetzestexte mehrfach in verschiedenen Kapiteln aufgeführt. Dabei erfolgte die Wiederholung stets unter unterschiedlichen thematischen Kontexten. Diese Vorgehensweise hatte den Zweck, die Lesbarkeit des Dokuments zu erhöhen und dem Leser einen besseren Zugang zu den jeweiligen rechtlichen Grundlagen im Zusammenhang mit dem jeweiligen Thema zu ermöglichen. Durch die gezielte Platzierung derselben Gesetzestexte in unterschiedlichen Abschnitten wird die Orientierung erleichtert und das Verständnis für die jeweiligen Sachverhalte verbessert.</w:t>
      </w:r>
    </w:p>
    <w:p w14:paraId="24FDE93B" w14:textId="149302BA" w:rsidR="00CF3678" w:rsidRPr="00741CF9" w:rsidRDefault="00CF3678" w:rsidP="00DF21D7">
      <w:pPr>
        <w:pStyle w:val="berschrift2"/>
      </w:pPr>
      <w:bookmarkStart w:id="3" w:name="_Toc210046637"/>
      <w:bookmarkStart w:id="4" w:name="_Toc210046692"/>
      <w:bookmarkStart w:id="5" w:name="_Toc212107245"/>
      <w:bookmarkStart w:id="6" w:name="_Toc238459279"/>
      <w:r>
        <w:t>Verschiebung des Untersuchungsfokus</w:t>
      </w:r>
      <w:bookmarkEnd w:id="6"/>
    </w:p>
    <w:p w14:paraId="5B7400B3" w14:textId="77777777" w:rsidR="00A446DD" w:rsidRDefault="00A446DD" w:rsidP="2F65ED16">
      <w:r>
        <w:t>Im Verlauf meiner Untersuchung kam es zu einer signifikanten Verschiebung der Schwerpunkte. Ursprünglich lag das Hauptaugenmerk auf einer Strafanzeige gegen die Anklagekammer. Der Fokus richtete sich dabei insbesondere auf die Verwendung falscher Begründungen und eine aus meiner Sicht fehlerhafte Rechtsmittelbelehrung. In dieser Anfangsphase stand somit das Verhalten der Anklagekammer sowie deren Entscheidungsfindung im Mittelpunkt meiner kritischen Analyse.</w:t>
      </w:r>
    </w:p>
    <w:p w14:paraId="5B843006" w14:textId="6CF658CC" w:rsidR="00BF33B7" w:rsidRDefault="00A446DD" w:rsidP="2F65ED16">
      <w:r>
        <w:t>Mit fortschreitender Untersuchung änderte sich jedoch die Richtung meines Interesses. Der Fokus verlagerte sich zunehmend hin zu einer kritischen Betrachtung der ärztlichen Kontrolluntersuchung, welche vom Strassenverkehrsamt angestossen wurde. Infolgedessen wurde die Untersuchung breiter angelegt: Es rückten nicht nur die behördlichen Abläufe, sondern auch die rechtlichen und sachlichen Grundlagen der angeordneten medizinischen Überprüfung in den Vordergrund. Dieser Perspektivenwechsel verdeutlicht, wie dynamisch sich ein solches Verfahren entwickeln kann und wie sehr neue Erkenntnisse den Verlauf beeinflussen.</w:t>
      </w:r>
    </w:p>
    <w:p w14:paraId="01DEEF5C" w14:textId="73883EF2" w:rsidR="003A77B4" w:rsidRDefault="00A446DD" w:rsidP="2F65ED16">
      <w:r>
        <w:t>Durch die Verschiebung des Untersuchungsfokus wurde meine Analyse umfassender. Sie bezog fortan sowohl behördliche als auch medizinische Aspekte mit ein, was zu einer ganzheitlicheren Betrachtung des Falles führte.</w:t>
      </w:r>
    </w:p>
    <w:p w14:paraId="686105EE" w14:textId="1322B8EA" w:rsidR="007C25B2" w:rsidRDefault="007C25B2" w:rsidP="00DF21D7">
      <w:pPr>
        <w:pStyle w:val="berschrift2"/>
        <w:rPr>
          <w:lang w:val="de-DE"/>
        </w:rPr>
      </w:pPr>
      <w:bookmarkStart w:id="7" w:name="_Toc238459280"/>
      <w:r>
        <w:rPr>
          <w:lang w:val="de-DE"/>
        </w:rPr>
        <w:t>Abschluss des Vorworts: Strafprozess</w:t>
      </w:r>
      <w:r w:rsidR="00E738E0">
        <w:rPr>
          <w:lang w:val="de-DE"/>
        </w:rPr>
        <w:t>e</w:t>
      </w:r>
      <w:r>
        <w:rPr>
          <w:lang w:val="de-DE"/>
        </w:rPr>
        <w:t xml:space="preserve"> und persönliche Erfahrungen</w:t>
      </w:r>
      <w:bookmarkEnd w:id="7"/>
      <w:r>
        <w:rPr>
          <w:lang w:val="de-DE"/>
        </w:rPr>
        <w:t xml:space="preserve"> </w:t>
      </w:r>
    </w:p>
    <w:p w14:paraId="6D2D6BC7" w14:textId="72C0E257" w:rsidR="007C25B2" w:rsidRDefault="007C25B2">
      <w:pPr>
        <w:rPr>
          <w:lang w:val="de-DE"/>
        </w:rPr>
      </w:pPr>
      <w:r>
        <w:rPr>
          <w:lang w:val="de-DE"/>
        </w:rPr>
        <w:t xml:space="preserve">Im letzten Abschnitt des Vorworts möchte ich den Bogen zurück zum Verhalten der Anklagekammer schlagen und dabei auch die parlamentarische Rechtspflegekommission einbeziehen. Der typische Ablauf eines Strafprozesses gestaltet sich wie folgt: Zunächst erfolgt die Anzeige, darauf </w:t>
      </w:r>
      <w:r w:rsidR="00747AA1">
        <w:rPr>
          <w:lang w:val="de-DE"/>
        </w:rPr>
        <w:t>schließt</w:t>
      </w:r>
      <w:r>
        <w:rPr>
          <w:lang w:val="de-DE"/>
        </w:rPr>
        <w:t xml:space="preserve"> sich die Untersuchung durch die Staatsanwaltschaft an. </w:t>
      </w:r>
      <w:r w:rsidR="00820D99">
        <w:rPr>
          <w:lang w:val="de-DE"/>
        </w:rPr>
        <w:t>Anschließend</w:t>
      </w:r>
      <w:r>
        <w:rPr>
          <w:lang w:val="de-DE"/>
        </w:rPr>
        <w:t xml:space="preserve"> wird ein Strafbefehl versendet, gegen den Rekurs eingelegt werden kann. Der Fall wird dann an ein kantonales Gericht weitergezogen, wo ein Urteil gefällt wird, und letztlich besteht die Möglichkeit, Rekurs an die Anklagekammer einzulegen.</w:t>
      </w:r>
    </w:p>
    <w:p w14:paraId="028C95DA" w14:textId="77777777" w:rsidR="007C25B2" w:rsidRDefault="007C25B2">
      <w:pPr>
        <w:rPr>
          <w:lang w:val="de-DE"/>
        </w:rPr>
      </w:pPr>
      <w:r>
        <w:rPr>
          <w:lang w:val="de-DE"/>
        </w:rPr>
        <w:t>In meinem Verfahren habe ich jedes einzelne Urteil abgelehnt. Ein Weiterzug an das Bundesgericht erschien mir zwar grundsätzlich möglich, jedoch ist dieser Schritt mit hohen Kosten verbunden und aus meiner Sicht nicht empfehlenswert. Das Bundesgericht prüft lediglich formale Aspekte einer Beschwerde; inhaltliche Fragen werden dort nicht beurteilt. Zudem spricht das Bundesgericht kein Urteil im eigentlichen Sinne, sondern bestätigt entweder das Urteil der Vorinstanz oder weist den Fall zur erneuten Entscheidung zurück.</w:t>
      </w:r>
    </w:p>
    <w:p w14:paraId="665D76AD" w14:textId="01884E8A" w:rsidR="007C25B2" w:rsidRDefault="007C25B2" w:rsidP="00B96FDF">
      <w:pPr>
        <w:spacing w:after="0"/>
        <w:rPr>
          <w:lang w:val="de-DE"/>
        </w:rPr>
      </w:pPr>
      <w:r>
        <w:rPr>
          <w:lang w:val="de-DE"/>
        </w:rPr>
        <w:t xml:space="preserve">Meine Erkenntnisse beruhen darauf, dass ich von sämtlichen </w:t>
      </w:r>
      <w:r w:rsidR="0023520A">
        <w:rPr>
          <w:lang w:val="de-DE"/>
        </w:rPr>
        <w:t>Gerichtsi</w:t>
      </w:r>
      <w:r>
        <w:rPr>
          <w:lang w:val="de-DE"/>
        </w:rPr>
        <w:t>nstanzen – mit Ausnahme des Bundesverwaltungsgerichts – ein Urteil erhalten habe. Das wichtigste Urteil</w:t>
      </w:r>
      <w:r w:rsidR="00FB6E10">
        <w:rPr>
          <w:lang w:val="de-DE"/>
        </w:rPr>
        <w:t>, ausgesprochen</w:t>
      </w:r>
      <w:r w:rsidR="00465996">
        <w:rPr>
          <w:lang w:val="de-DE"/>
        </w:rPr>
        <w:t xml:space="preserve"> durch das Bundesstrafgericht, </w:t>
      </w:r>
      <w:r>
        <w:rPr>
          <w:lang w:val="de-DE"/>
        </w:rPr>
        <w:t>wurde dabei in meinem Sinne gesprochen, was für mich von zentraler Bedeutung war.</w:t>
      </w:r>
      <w:r w:rsidR="008B7C6F">
        <w:rPr>
          <w:lang w:val="de-DE"/>
        </w:rPr>
        <w:t xml:space="preserve"> </w:t>
      </w:r>
    </w:p>
    <w:p w14:paraId="760180B2" w14:textId="242722B1" w:rsidR="004F2689" w:rsidRDefault="004F2689" w:rsidP="00810A6A">
      <w:pPr>
        <w:spacing w:after="0"/>
      </w:pPr>
      <w:r>
        <w:lastRenderedPageBreak/>
        <w:t>Während sieben Jahren versuchte Bundesstaatsanwalt Lehmann aus meiner Sicht mit großer Vehemenz, mir einen Verstoß gegen das Kriegsmaterialgesetz nachzuweisen. Nach meiner Einschätzung handelte er dabei im Interesse der CIA.</w:t>
      </w:r>
      <w:r w:rsidR="004F2C1F">
        <w:tab/>
      </w:r>
      <w:r w:rsidR="003B2E39">
        <w:t xml:space="preserve"> </w:t>
      </w:r>
      <w:hyperlink r:id="rId8" w:history="1">
        <w:r w:rsidR="00C55375" w:rsidRPr="00C55375">
          <w:rPr>
            <w:rStyle w:val="Hyperlink"/>
            <w:rFonts w:ascii="Times New Roman" w:hAnsi="Times New Roman"/>
            <w:sz w:val="22"/>
          </w:rPr>
          <w:t>https://www.srf.ch/news/schweiz/schweiz-affaere-tinner-endet-mit-freispruch</w:t>
        </w:r>
      </w:hyperlink>
    </w:p>
    <w:p w14:paraId="32B31916" w14:textId="42573426" w:rsidR="004F2689" w:rsidRDefault="004F2689" w:rsidP="00445E85">
      <w:pPr>
        <w:spacing w:before="0"/>
      </w:pPr>
      <w:r>
        <w:t>Aus meiner Sicht blieben dabei wesentliche Punkte unbeachtet: dass die CIA in der Schweiz rechtswidrig tätig gewesen ist, dass das SECO eine Ausfuhrgenehmigung für die Zentrifugen erteilt hatte und dass ich keine Steuerung geliefert habe.</w:t>
      </w:r>
      <w:r w:rsidR="001166E9">
        <w:t xml:space="preserve"> </w:t>
      </w:r>
    </w:p>
    <w:p w14:paraId="42EA7E03" w14:textId="77777777" w:rsidR="006B2E7F" w:rsidRDefault="00786EF6" w:rsidP="0069182E">
      <w:pPr>
        <w:pStyle w:val="berschrift1"/>
        <w:spacing w:before="240" w:after="0"/>
      </w:pPr>
      <w:bookmarkStart w:id="8" w:name="_Toc238459281"/>
      <w:r>
        <w:t>Verhalten von Behörden</w:t>
      </w:r>
      <w:bookmarkEnd w:id="8"/>
    </w:p>
    <w:p w14:paraId="001F6145" w14:textId="2B6E1D99" w:rsidR="00370BA9" w:rsidRDefault="00370BA9" w:rsidP="00DF21D7">
      <w:pPr>
        <w:pStyle w:val="berschrift2"/>
      </w:pPr>
      <w:bookmarkStart w:id="9" w:name="_Toc818398451"/>
      <w:bookmarkStart w:id="10" w:name="_Toc238459282"/>
      <w:r>
        <w:t>Erfahrungen mit dem Strassenverkehrsamt St. Gallen</w:t>
      </w:r>
      <w:bookmarkEnd w:id="9"/>
      <w:bookmarkEnd w:id="10"/>
    </w:p>
    <w:p w14:paraId="1FB9F16C" w14:textId="77777777" w:rsidR="00370BA9" w:rsidRPr="007E65B9" w:rsidRDefault="00370BA9" w:rsidP="00C650F1">
      <w:pPr>
        <w:rPr>
          <w:rFonts w:cs="Times New Roman"/>
        </w:rPr>
      </w:pPr>
      <w:r w:rsidRPr="007E65B9">
        <w:rPr>
          <w:rFonts w:cs="Times New Roman"/>
        </w:rPr>
        <w:t>Im Laufe meiner bisherigen Auseinandersetzungen mit dem Strassenverkehrsamt St. Gallen habe ich wiederholt festgestellt, dass dort mit Gesetzesartikeln nicht immer korrekt umgegangen wird. Es kommt vor, dass relevante gesetzliche Grundlagen in den Verfügungen nicht erwähnt werden oder bestehende Artikel nach eigenem Ermessen interpretiert werden. Mitunter entsteht sogar der Eindruck, dass neue rechtliche Grundlagen erfunden werden, um bestimmte Entscheidungen zu begründen.</w:t>
      </w:r>
    </w:p>
    <w:p w14:paraId="6B0A1BDA" w14:textId="494D4DE9" w:rsidR="00370BA9" w:rsidRPr="007E65B9" w:rsidRDefault="00370BA9" w:rsidP="00C650F1">
      <w:pPr>
        <w:rPr>
          <w:rFonts w:cs="Times New Roman"/>
        </w:rPr>
      </w:pPr>
      <w:r w:rsidRPr="007E65B9">
        <w:rPr>
          <w:rFonts w:cs="Times New Roman"/>
        </w:rPr>
        <w:t>Bei den verantwortlichen Personen des Strassenverkehrsamtes scheint das Bewusstsein für einen rechtlich einwandfreien Umgang mit bestehenden Gesetzen zu fehlen. Stattdessen wird der Vollzug von Verordnungen teilweise so gestaltet, wie es der Verwaltung zweckdienlich erscheint. Bemerkenswert ist auch, dass das Strassenverkehrsamt sich nicht immer an die eigenen, festgelegten Verordnungen hält, sondern diese je nach Situation unterschiedlich auslegt.</w:t>
      </w:r>
    </w:p>
    <w:p w14:paraId="775FF604" w14:textId="1FFA93F0" w:rsidR="003F5E5A" w:rsidRPr="007E65B9" w:rsidRDefault="00370BA9" w:rsidP="00C650F1">
      <w:pPr>
        <w:rPr>
          <w:rFonts w:cs="Times New Roman"/>
        </w:rPr>
      </w:pPr>
      <w:r w:rsidRPr="007E65B9">
        <w:rPr>
          <w:rFonts w:cs="Times New Roman"/>
        </w:rPr>
        <w:t>Gerade diese wiederkehrenden Erlebnisse – der flexible oder gar willkürliche Umgang mit gesetzlichen Vorgaben und die fehlende Orientierung an rechtlicher Korrektheit – haben mich dazu veranlasst, diesen Bericht zu verfassen und die Abläufe kritisch zu hinterfragen. Ziel ist es, transparent darzustellen, wie solche Verwaltungspraxis aus Sicht der Betroffenen erlebt wird und welche Probleme sich daraus ergeben können.</w:t>
      </w:r>
    </w:p>
    <w:p w14:paraId="75764922" w14:textId="1E62DF77" w:rsidR="00814197" w:rsidRPr="007E65B9" w:rsidRDefault="0017640B" w:rsidP="00DF21D7">
      <w:pPr>
        <w:pStyle w:val="berschrift2"/>
      </w:pPr>
      <w:bookmarkStart w:id="11" w:name="_Toc388481536"/>
      <w:bookmarkStart w:id="12" w:name="_Toc238459283"/>
      <w:r w:rsidRPr="007E65B9">
        <w:t xml:space="preserve">Strassenverkehrsamt </w:t>
      </w:r>
      <w:r w:rsidR="00A13B4B" w:rsidRPr="007E65B9">
        <w:t>StVA</w:t>
      </w:r>
      <w:r w:rsidR="0014726E" w:rsidRPr="007E65B9">
        <w:t xml:space="preserve"> </w:t>
      </w:r>
      <w:r w:rsidR="008B7213" w:rsidRPr="007E65B9">
        <w:t>SG</w:t>
      </w:r>
      <w:r w:rsidR="00655803" w:rsidRPr="007E65B9">
        <w:t xml:space="preserve"> </w:t>
      </w:r>
      <w:r w:rsidR="00F23602" w:rsidRPr="007E65B9">
        <w:t>–</w:t>
      </w:r>
      <w:r w:rsidR="00DB3A6B" w:rsidRPr="007E65B9">
        <w:t xml:space="preserve"> </w:t>
      </w:r>
      <w:r w:rsidR="00F23602" w:rsidRPr="007E65B9">
        <w:t>seine Motivation</w:t>
      </w:r>
      <w:bookmarkEnd w:id="11"/>
      <w:bookmarkEnd w:id="12"/>
    </w:p>
    <w:p w14:paraId="7864DFD7" w14:textId="6B1FAF1B" w:rsidR="00244AA2" w:rsidRPr="007E65B9" w:rsidRDefault="00244AA2" w:rsidP="00EE7D68">
      <w:pPr>
        <w:rPr>
          <w:rFonts w:cs="Times New Roman"/>
        </w:rPr>
      </w:pPr>
      <w:r w:rsidRPr="007E65B9">
        <w:rPr>
          <w:rFonts w:cs="Times New Roman"/>
        </w:rPr>
        <w:t>Mit der Einführung der medizinischen Kontrolluntersuchung ab dem 75. Lebensjahr verfolgt</w:t>
      </w:r>
      <w:r w:rsidR="001D1FA1" w:rsidRPr="007E65B9">
        <w:rPr>
          <w:rFonts w:cs="Times New Roman"/>
        </w:rPr>
        <w:t>e</w:t>
      </w:r>
      <w:r w:rsidRPr="007E65B9">
        <w:rPr>
          <w:rFonts w:cs="Times New Roman"/>
        </w:rPr>
        <w:t xml:space="preserve"> d</w:t>
      </w:r>
      <w:r w:rsidR="00D55C47" w:rsidRPr="007E65B9">
        <w:rPr>
          <w:rFonts w:cs="Times New Roman"/>
        </w:rPr>
        <w:t>er Gesetzgeber</w:t>
      </w:r>
      <w:r w:rsidRPr="007E65B9">
        <w:rPr>
          <w:rFonts w:cs="Times New Roman"/>
        </w:rPr>
        <w:t xml:space="preserve"> das erklärte Ziel, die Zahl der Autounfälle zu senken. Tatsächlich wurde dieses Ziel jedoch nicht erreicht. Stattdessen wurden die besonders begehrten Patientenakten erschlossen – zunächst die der über 75-Jährigen. Dies könnte als Beginn einer Entwicklung betrachtet werden, deren langfristiges Ziel die Erfassung der Gesundheitsdaten aller Bürger ist: Zuerst Autofahrer, dann Velofahrer und schliesslich sämtliche Personen, alles zentral gespeichert in einer umfassenden Datenbank. Diese Entwicklung steht sinnbildlich für ein «Glasnost rückwärts», also eine zunehmende Intransparenz und Kontrolle.</w:t>
      </w:r>
    </w:p>
    <w:p w14:paraId="7B276B7C" w14:textId="77777777" w:rsidR="00F94299" w:rsidRPr="007E65B9" w:rsidRDefault="00F94299" w:rsidP="00DF21D7">
      <w:pPr>
        <w:pStyle w:val="berschrift2"/>
      </w:pPr>
      <w:bookmarkStart w:id="13" w:name="_Toc913653028"/>
      <w:bookmarkStart w:id="14" w:name="_Toc238459284"/>
      <w:r w:rsidRPr="007E65B9">
        <w:t>Datenschutz und staatlicher Zugriff auf Gesundheitsdaten</w:t>
      </w:r>
      <w:bookmarkEnd w:id="13"/>
      <w:bookmarkEnd w:id="14"/>
    </w:p>
    <w:p w14:paraId="133004CD" w14:textId="77777777" w:rsidR="00F94299" w:rsidRPr="007E65B9" w:rsidRDefault="00F94299" w:rsidP="00F70029">
      <w:pPr>
        <w:rPr>
          <w:rFonts w:cs="Times New Roman"/>
        </w:rPr>
      </w:pPr>
      <w:r w:rsidRPr="007E65B9">
        <w:rPr>
          <w:rFonts w:cs="Times New Roman"/>
        </w:rPr>
        <w:t>Eigentlich gilt, dass Patientenakten für Bund und Kantone grundsätzlich tabu sind – sie unterliegen dem besonderen Schutz der Privatsphäre und dürfen von Behörden nicht ohne Weiteres eingesehen werden. Doch eine bemerkenswerte Ausnahme bildet der Bereich der Autofahrer: Hier ermöglicht ein spezifisches Gesetz den Behörden den Zugriff auf detaillierte Gesundheitsdaten, während ein anderes Gesetz das Sammeln von personalisierten Gesundheitsdaten in anderen Zusammenhängen ausdrücklich untersagt.</w:t>
      </w:r>
    </w:p>
    <w:p w14:paraId="7CDF254A" w14:textId="0B4FE5D0" w:rsidR="00244AA2" w:rsidRDefault="00F94299" w:rsidP="00F70029">
      <w:pPr>
        <w:rPr>
          <w:rFonts w:cs="Times New Roman"/>
        </w:rPr>
      </w:pPr>
      <w:r w:rsidRPr="007E65B9">
        <w:rPr>
          <w:rFonts w:cs="Times New Roman"/>
        </w:rPr>
        <w:t>Diese Praxis verdeutlicht eine gewisse Inkonsistenz im Umgang mit sensiblen Personendaten. Einerseits wird der Schutz der Gesundheitsdaten als zentrales Anliegen betont, andererseits schaffen gezielte Ausnahmeregelungen Möglichkeiten, eben diese Daten in bestimmten Fällen systematisch zu erfassen und auszuwerten. Dies erinnert an Massnahmen und Diskussionen, wie sie während der Pandemie geführt wurden, an die Debatte um die Einführung einer elektronischen Identität (E-ID) oder auch an europäische Initiativen zur Abschaffung des Bargelds. In all diesen Beispielen steht der Versuch im Raum, die Kontrolle über die Bürger zu verstärken und die Datenerhebung auszuweiten.</w:t>
      </w:r>
    </w:p>
    <w:p w14:paraId="54BF0A8B" w14:textId="3A407E5F" w:rsidR="00204E1A" w:rsidRDefault="00D66BB6" w:rsidP="00DF21D7">
      <w:pPr>
        <w:pStyle w:val="berschrift2"/>
      </w:pPr>
      <w:bookmarkStart w:id="15" w:name="_Toc238459285"/>
      <w:r>
        <w:lastRenderedPageBreak/>
        <w:t>Wi</w:t>
      </w:r>
      <w:r w:rsidR="0023714E">
        <w:t xml:space="preserve">llkürliche Rechtsauslegung </w:t>
      </w:r>
      <w:r w:rsidR="00BA7E63">
        <w:t>de</w:t>
      </w:r>
      <w:r w:rsidR="00D94D0A">
        <w:t>s Fahreignungstest</w:t>
      </w:r>
      <w:bookmarkEnd w:id="15"/>
    </w:p>
    <w:p w14:paraId="489BEC6B" w14:textId="27F05CA9" w:rsidR="005D557B" w:rsidRDefault="005E026A" w:rsidP="005D557B">
      <w:r>
        <w:t xml:space="preserve">Eine </w:t>
      </w:r>
      <w:r w:rsidR="005D557B">
        <w:t>Studie fordert einheitliche</w:t>
      </w:r>
      <w:r w:rsidR="00F027F3">
        <w:t xml:space="preserve"> Regeln für Fahreignungstest</w:t>
      </w:r>
      <w:r w:rsidR="00D94D0A">
        <w:t>s</w:t>
      </w:r>
      <w:r w:rsidR="00A240C0">
        <w:t xml:space="preserve">. </w:t>
      </w:r>
      <w:r w:rsidR="003B39C6">
        <w:t xml:space="preserve">Die Grundaussage </w:t>
      </w:r>
      <w:r w:rsidR="00935AF1">
        <w:t xml:space="preserve">ist: </w:t>
      </w:r>
    </w:p>
    <w:p w14:paraId="115E3CFD" w14:textId="13F6F7A7" w:rsidR="00935AF1" w:rsidRPr="002A1DB0" w:rsidRDefault="00935AF1" w:rsidP="00EF2A6E">
      <w:pPr>
        <w:spacing w:after="0"/>
        <w:rPr>
          <w:b/>
          <w:bCs/>
        </w:rPr>
      </w:pPr>
      <w:r>
        <w:tab/>
      </w:r>
      <w:r w:rsidR="000E59BE" w:rsidRPr="002A1DB0">
        <w:rPr>
          <w:b/>
          <w:bCs/>
        </w:rPr>
        <w:t>Es gibt derzeit keine faire, sichere und auf wissenschaftlichen Erkenntnisse</w:t>
      </w:r>
    </w:p>
    <w:p w14:paraId="6AEA7D3B" w14:textId="0FC26C58" w:rsidR="00154D12" w:rsidRDefault="00154D12" w:rsidP="0072216E">
      <w:pPr>
        <w:spacing w:before="0" w:after="120"/>
        <w:rPr>
          <w:b/>
          <w:bCs/>
        </w:rPr>
      </w:pPr>
      <w:r w:rsidRPr="002A1DB0">
        <w:rPr>
          <w:b/>
          <w:bCs/>
        </w:rPr>
        <w:tab/>
      </w:r>
      <w:r w:rsidR="00950E1B" w:rsidRPr="002A1DB0">
        <w:rPr>
          <w:b/>
          <w:bCs/>
        </w:rPr>
        <w:t>basierende Abklärung der Fahreignung in der Sch</w:t>
      </w:r>
      <w:r w:rsidR="002A1DB0" w:rsidRPr="002A1DB0">
        <w:rPr>
          <w:b/>
          <w:bCs/>
        </w:rPr>
        <w:t>weiz</w:t>
      </w:r>
    </w:p>
    <w:p w14:paraId="6407FA4E" w14:textId="7D87634B" w:rsidR="00C40985" w:rsidRDefault="00571DEA" w:rsidP="002A1DB0">
      <w:pPr>
        <w:spacing w:before="0"/>
      </w:pPr>
      <w:r w:rsidRPr="0072216E">
        <w:t>Zitat aus der Studie</w:t>
      </w:r>
      <w:r w:rsidR="003212E8" w:rsidRPr="0072216E">
        <w:t xml:space="preserve"> </w:t>
      </w:r>
      <w:r w:rsidR="00955867" w:rsidRPr="0072216E">
        <w:t>von Brigitt</w:t>
      </w:r>
      <w:r w:rsidR="007535A9" w:rsidRPr="0072216E">
        <w:t>e Gantschnig</w:t>
      </w:r>
      <w:r w:rsidR="00902DDA" w:rsidRPr="0072216E">
        <w:t>, Mitautorin</w:t>
      </w:r>
      <w:r w:rsidR="00CE02E3" w:rsidRPr="0072216E">
        <w:t xml:space="preserve"> an der ZHAW</w:t>
      </w:r>
      <w:r w:rsidR="00057DDA" w:rsidRPr="0072216E">
        <w:t>, im Auftrag des Bundesamtes</w:t>
      </w:r>
      <w:r w:rsidR="0072216E" w:rsidRPr="0072216E">
        <w:t xml:space="preserve"> für Strassen (ASTRA)</w:t>
      </w:r>
    </w:p>
    <w:p w14:paraId="1D143A1C" w14:textId="542C4A09" w:rsidR="00CC3472" w:rsidRDefault="00191367" w:rsidP="002A1DB0">
      <w:pPr>
        <w:spacing w:before="0"/>
      </w:pPr>
      <w:r>
        <w:t>Was die Studie auch beschreibt</w:t>
      </w:r>
      <w:r w:rsidR="003E3C57">
        <w:t>, dass die Auslegung</w:t>
      </w:r>
      <w:r w:rsidR="00D91471">
        <w:t xml:space="preserve"> der Gesetze und Verordnungen von Kanton zu Kanton</w:t>
      </w:r>
      <w:r w:rsidR="009628AC">
        <w:t xml:space="preserve"> sehr unterschiedlich</w:t>
      </w:r>
      <w:r w:rsidR="000E5117">
        <w:t>,</w:t>
      </w:r>
      <w:r w:rsidR="009628AC">
        <w:t xml:space="preserve"> </w:t>
      </w:r>
      <w:r w:rsidR="00E353D3">
        <w:t>besser ges</w:t>
      </w:r>
      <w:r w:rsidR="000E5117">
        <w:t xml:space="preserve">agt willkürlich </w:t>
      </w:r>
      <w:r w:rsidR="009628AC">
        <w:t>sind.</w:t>
      </w:r>
    </w:p>
    <w:p w14:paraId="4AFCC5CC" w14:textId="0B0B33E9" w:rsidR="00722C65" w:rsidRDefault="00722C65" w:rsidP="002A1DB0">
      <w:pPr>
        <w:spacing w:before="0"/>
      </w:pPr>
      <w:r>
        <w:t>Was die Studie jedoch verschwei</w:t>
      </w:r>
      <w:r w:rsidR="00B472DF">
        <w:t>gt, dass sehr klare Gesetze</w:t>
      </w:r>
      <w:r w:rsidR="00A91E44">
        <w:t xml:space="preserve"> und Verordnungen vorhanden sind</w:t>
      </w:r>
      <w:r w:rsidR="00B56CE2">
        <w:t>, sei es für die Kontrolluntersuch</w:t>
      </w:r>
      <w:r w:rsidR="00AD1AD1">
        <w:t xml:space="preserve">ung oder </w:t>
      </w:r>
      <w:r w:rsidR="0044646D">
        <w:t xml:space="preserve">den </w:t>
      </w:r>
      <w:r w:rsidR="00AD1AD1">
        <w:t>Fahrtauglichkeits</w:t>
      </w:r>
      <w:r w:rsidR="00642791">
        <w:t xml:space="preserve">test. </w:t>
      </w:r>
      <w:r w:rsidR="00DC6254">
        <w:t xml:space="preserve">(Zu finden in den </w:t>
      </w:r>
      <w:r w:rsidR="00CD5DFF">
        <w:t xml:space="preserve">gefühlten tausenden </w:t>
      </w:r>
      <w:r w:rsidR="00BB359A">
        <w:t xml:space="preserve">von </w:t>
      </w:r>
      <w:r w:rsidR="00CD5DFF">
        <w:t>Seite</w:t>
      </w:r>
      <w:r w:rsidR="00CF4EBA">
        <w:t>n</w:t>
      </w:r>
      <w:r w:rsidR="00CD5DFF">
        <w:t xml:space="preserve"> und Artikeln in den einschläg</w:t>
      </w:r>
      <w:r w:rsidR="00A77ED6">
        <w:t>igen</w:t>
      </w:r>
      <w:r w:rsidR="00CD5DFF">
        <w:t xml:space="preserve"> Gesetzen</w:t>
      </w:r>
      <w:r w:rsidR="003F2D1F">
        <w:t>.</w:t>
      </w:r>
      <w:r w:rsidR="000355F9">
        <w:t>)</w:t>
      </w:r>
    </w:p>
    <w:p w14:paraId="4FD7E9CF" w14:textId="06B3EA0F" w:rsidR="003F2D1F" w:rsidRDefault="003F2D1F" w:rsidP="002A1DB0">
      <w:pPr>
        <w:spacing w:before="0"/>
      </w:pPr>
      <w:r>
        <w:t>Das ASTRA hat die Studie nicht ver</w:t>
      </w:r>
      <w:r w:rsidR="00A36301">
        <w:t>öffentlicht (Stand 15. Mai 2026)</w:t>
      </w:r>
      <w:r w:rsidR="00B12291">
        <w:t xml:space="preserve">, jedoch </w:t>
      </w:r>
      <w:r w:rsidR="00BB1159">
        <w:t>unter SRF News</w:t>
      </w:r>
      <w:r w:rsidR="00640DED">
        <w:t>:</w:t>
      </w:r>
    </w:p>
    <w:p w14:paraId="570A3D30" w14:textId="3A815EA6" w:rsidR="00640DED" w:rsidRPr="0072216E" w:rsidRDefault="00CF6677" w:rsidP="002A1DB0">
      <w:pPr>
        <w:spacing w:before="0"/>
      </w:pPr>
      <w:hyperlink r:id="rId9" w:history="1">
        <w:r w:rsidRPr="004A7C56">
          <w:rPr>
            <w:rStyle w:val="Hyperlink"/>
            <w:rFonts w:ascii="Times New Roman" w:hAnsi="Times New Roman"/>
            <w:sz w:val="22"/>
          </w:rPr>
          <w:t>https://www.srf.ch/news/schweiz/kantonaler-flickenteppich-studie-fordert-einheitliche-regeln-fuer-fahreignungstests</w:t>
        </w:r>
      </w:hyperlink>
      <w:r>
        <w:t xml:space="preserve"> </w:t>
      </w:r>
    </w:p>
    <w:p w14:paraId="4B581FA2" w14:textId="2F4F5D02" w:rsidR="008A416A" w:rsidRDefault="005D3D12" w:rsidP="001C5FEE">
      <w:pPr>
        <w:pStyle w:val="berschrift1"/>
        <w:spacing w:after="0"/>
      </w:pPr>
      <w:bookmarkStart w:id="16" w:name="_Toc238459286"/>
      <w:r>
        <w:t>Medizinische Aspekte</w:t>
      </w:r>
      <w:bookmarkEnd w:id="16"/>
    </w:p>
    <w:p w14:paraId="1E0BA12D" w14:textId="77777777" w:rsidR="004A4EE9" w:rsidRDefault="004A4EE9" w:rsidP="00DF21D7">
      <w:pPr>
        <w:pStyle w:val="berschrift2"/>
      </w:pPr>
      <w:bookmarkStart w:id="17" w:name="_Toc238459287"/>
      <w:r>
        <w:t>NEIN zur Kontrolluntersuchung -- meine persönliche Motivation</w:t>
      </w:r>
      <w:bookmarkEnd w:id="17"/>
    </w:p>
    <w:p w14:paraId="3F32F51E" w14:textId="74ED7213" w:rsidR="004A4EE9" w:rsidRPr="005459D6" w:rsidRDefault="004A4EE9" w:rsidP="00A83675">
      <w:pPr>
        <w:spacing w:before="40"/>
        <w:rPr>
          <w:rFonts w:cs="Times New Roman"/>
        </w:rPr>
      </w:pPr>
      <w:r w:rsidRPr="005459D6">
        <w:rPr>
          <w:rFonts w:cs="Times New Roman"/>
        </w:rPr>
        <w:t xml:space="preserve">Ich fuhr mit meinem e-Bike von Flums zum </w:t>
      </w:r>
      <w:r w:rsidR="00450852" w:rsidRPr="005459D6">
        <w:rPr>
          <w:rFonts w:cs="Times New Roman"/>
        </w:rPr>
        <w:t>dreissig Kilo</w:t>
      </w:r>
      <w:r w:rsidR="00A136F6" w:rsidRPr="005459D6">
        <w:rPr>
          <w:rFonts w:cs="Times New Roman"/>
        </w:rPr>
        <w:t xml:space="preserve">meter entfernten </w:t>
      </w:r>
      <w:r w:rsidRPr="005459D6">
        <w:rPr>
          <w:rFonts w:cs="Times New Roman"/>
        </w:rPr>
        <w:t>Waldcampingplatz bei Landquart, der mir als Workout- und Schlafplatz sowie als Ausgangspunkt für Radtouren und Wanderungen dient</w:t>
      </w:r>
      <w:r w:rsidR="00721F63" w:rsidRPr="005459D6">
        <w:rPr>
          <w:rFonts w:cs="Times New Roman"/>
        </w:rPr>
        <w:t>e</w:t>
      </w:r>
      <w:r w:rsidRPr="005459D6">
        <w:rPr>
          <w:rFonts w:cs="Times New Roman"/>
        </w:rPr>
        <w:t xml:space="preserve">. Kurz vor Mels-Plons verspürte ich den Drang, eine Pause einzulegen, vermutlich um zu pinkeln. Wie ich genau vom Rad gestiegen bin, weiss ich nicht mehr – jedenfalls blieb ich </w:t>
      </w:r>
      <w:r w:rsidR="005D00B1" w:rsidRPr="005459D6">
        <w:rPr>
          <w:rFonts w:cs="Times New Roman"/>
        </w:rPr>
        <w:t xml:space="preserve">körperlich </w:t>
      </w:r>
      <w:r w:rsidRPr="005459D6">
        <w:rPr>
          <w:rFonts w:cs="Times New Roman"/>
        </w:rPr>
        <w:t>unverletzt.</w:t>
      </w:r>
    </w:p>
    <w:p w14:paraId="20F25B77" w14:textId="570F8E8A" w:rsidR="004A4EE9" w:rsidRPr="005459D6" w:rsidRDefault="004A4EE9" w:rsidP="00A83675">
      <w:pPr>
        <w:spacing w:before="40"/>
        <w:rPr>
          <w:rFonts w:cs="Times New Roman"/>
        </w:rPr>
      </w:pPr>
      <w:r w:rsidRPr="005459D6">
        <w:rPr>
          <w:rFonts w:cs="Times New Roman"/>
        </w:rPr>
        <w:t xml:space="preserve">Nachdem ich entweder geweckt oder selbst aufgewacht </w:t>
      </w:r>
      <w:r w:rsidR="008C74ED">
        <w:rPr>
          <w:rFonts w:cs="Times New Roman"/>
        </w:rPr>
        <w:t>bin</w:t>
      </w:r>
      <w:r w:rsidRPr="005459D6">
        <w:rPr>
          <w:rFonts w:cs="Times New Roman"/>
        </w:rPr>
        <w:t>, sah ich eine weiss gekleidete Frau, die mich fragte, ob ich wisse, wo ich mich befinde. Mein erster Gedanke war: Nun jedenfalls nicht zu Hause oder im Wohnmobil. Ein Blick durch das Fenster auf den vertrauten Rosenberg genügte, um die Frage zu beantworten: Kantonsspital St. Gallen. Doch wie war ich dort gelandet? Ich war nicht selbst gekommen, sondern ungefragt mit dem Helikopter eingeflogen worden.</w:t>
      </w:r>
      <w:r w:rsidR="000A4B58">
        <w:rPr>
          <w:rFonts w:cs="Times New Roman"/>
        </w:rPr>
        <w:t xml:space="preserve"> </w:t>
      </w:r>
      <w:r w:rsidR="007F677A">
        <w:rPr>
          <w:rFonts w:cs="Times New Roman"/>
        </w:rPr>
        <w:t xml:space="preserve">Zum Glück </w:t>
      </w:r>
      <w:r w:rsidR="00FE48A3">
        <w:rPr>
          <w:rFonts w:cs="Times New Roman"/>
        </w:rPr>
        <w:t>habe ich nichts mitgekriegt</w:t>
      </w:r>
      <w:r w:rsidR="007B3310">
        <w:rPr>
          <w:rFonts w:cs="Times New Roman"/>
        </w:rPr>
        <w:t xml:space="preserve"> wegen meiner ausgeprägten Flugangst.</w:t>
      </w:r>
    </w:p>
    <w:p w14:paraId="0CAB965C" w14:textId="77777777" w:rsidR="004A4EE9" w:rsidRPr="005459D6" w:rsidRDefault="004A4EE9" w:rsidP="00A83675">
      <w:pPr>
        <w:spacing w:before="40"/>
        <w:rPr>
          <w:rFonts w:cs="Times New Roman"/>
        </w:rPr>
      </w:pPr>
      <w:r w:rsidRPr="005459D6">
        <w:rPr>
          <w:rFonts w:cs="Times New Roman"/>
        </w:rPr>
        <w:t>Die Diagnose lautete: Epilepsieanfall nach zwei früheren Hirnschlägen, und das im Alter von 74 Jahren und fast zehn Monaten. Der Arzt verordnete daraufhin ein Langzeit-EKG und ein einjähriges Fahrverbot.</w:t>
      </w:r>
    </w:p>
    <w:p w14:paraId="2DB40EC1" w14:textId="360EA61E" w:rsidR="004A4EE9" w:rsidRPr="005459D6" w:rsidRDefault="004A4EE9" w:rsidP="00A83675">
      <w:pPr>
        <w:spacing w:before="40"/>
        <w:rPr>
          <w:rFonts w:cs="Times New Roman"/>
        </w:rPr>
      </w:pPr>
      <w:r w:rsidRPr="005459D6">
        <w:rPr>
          <w:rFonts w:cs="Times New Roman"/>
        </w:rPr>
        <w:t>Einen Tag vor meinem 75. Geburtstag erhielt ich das Aufgebot zur medizinischen Fahrtauglichkeitsprüfung. Die Situation erschien mir absurd: Ich sollte eine medizinische Fahrtauglichkeitsprüfung absolvieren, obwohl ich zum damaligen Zeitpunkt ohnehin fahruntauglich war. Die verlangte Gebühr von 200 Franken für eine Bestätigung der eigenen Fahruntauglichkeit empfand ich als unsinnig.</w:t>
      </w:r>
      <w:r w:rsidR="00CD6740">
        <w:rPr>
          <w:rFonts w:cs="Times New Roman"/>
        </w:rPr>
        <w:t xml:space="preserve"> </w:t>
      </w:r>
      <w:r w:rsidR="00F15C26">
        <w:rPr>
          <w:rFonts w:cs="Times New Roman"/>
        </w:rPr>
        <w:t>Gemäss Art.</w:t>
      </w:r>
      <w:r w:rsidR="00EB4814">
        <w:rPr>
          <w:rFonts w:cs="Times New Roman"/>
        </w:rPr>
        <w:t xml:space="preserve"> </w:t>
      </w:r>
      <w:r w:rsidR="008F361A">
        <w:rPr>
          <w:rFonts w:cs="Times New Roman"/>
        </w:rPr>
        <w:t xml:space="preserve">15d Abs.3 Strassenverkehrsgesetz </w:t>
      </w:r>
      <w:r w:rsidR="00C54F68">
        <w:rPr>
          <w:rFonts w:cs="Times New Roman"/>
        </w:rPr>
        <w:t>S</w:t>
      </w:r>
      <w:r w:rsidR="00EA06DE">
        <w:rPr>
          <w:rFonts w:cs="Times New Roman"/>
        </w:rPr>
        <w:t xml:space="preserve">VG </w:t>
      </w:r>
      <w:r w:rsidR="00317DE8">
        <w:rPr>
          <w:rFonts w:cs="Times New Roman"/>
        </w:rPr>
        <w:t>hätte</w:t>
      </w:r>
      <w:r w:rsidR="00F36364">
        <w:rPr>
          <w:rFonts w:cs="Times New Roman"/>
        </w:rPr>
        <w:t xml:space="preserve"> </w:t>
      </w:r>
      <w:r w:rsidR="00146856">
        <w:rPr>
          <w:rFonts w:cs="Times New Roman"/>
        </w:rPr>
        <w:t>der behandelnde Arzt eine Fahruntauglichkeit melden</w:t>
      </w:r>
      <w:r w:rsidR="00F36364">
        <w:rPr>
          <w:rFonts w:cs="Times New Roman"/>
        </w:rPr>
        <w:t xml:space="preserve"> müssen</w:t>
      </w:r>
      <w:r w:rsidR="00390D28">
        <w:rPr>
          <w:rFonts w:cs="Times New Roman"/>
        </w:rPr>
        <w:t xml:space="preserve">, warum erhalte </w:t>
      </w:r>
      <w:r w:rsidR="00B530F0">
        <w:rPr>
          <w:rFonts w:cs="Times New Roman"/>
        </w:rPr>
        <w:t xml:space="preserve">ich trotzdem ein Aufgebot für </w:t>
      </w:r>
      <w:r w:rsidR="00047436">
        <w:rPr>
          <w:rFonts w:cs="Times New Roman"/>
        </w:rPr>
        <w:t>eine medizinische Fahrtauglich</w:t>
      </w:r>
      <w:r w:rsidR="008111CE">
        <w:rPr>
          <w:rFonts w:cs="Times New Roman"/>
        </w:rPr>
        <w:t>keitsprüfung?</w:t>
      </w:r>
      <w:r w:rsidR="00F36364">
        <w:rPr>
          <w:rFonts w:cs="Times New Roman"/>
        </w:rPr>
        <w:t xml:space="preserve"> </w:t>
      </w:r>
      <w:r w:rsidR="00CC099A">
        <w:rPr>
          <w:rFonts w:cs="Times New Roman"/>
        </w:rPr>
        <w:t xml:space="preserve">Vielleicht </w:t>
      </w:r>
      <w:r w:rsidR="00A62C34">
        <w:rPr>
          <w:rFonts w:cs="Times New Roman"/>
        </w:rPr>
        <w:t>weil die Ärzte</w:t>
      </w:r>
      <w:r w:rsidR="00954FAF">
        <w:rPr>
          <w:rFonts w:cs="Times New Roman"/>
        </w:rPr>
        <w:t xml:space="preserve"> </w:t>
      </w:r>
      <w:r w:rsidR="00D8177E">
        <w:rPr>
          <w:rFonts w:cs="Times New Roman"/>
        </w:rPr>
        <w:t>nicht gegen</w:t>
      </w:r>
      <w:r w:rsidR="00E77582">
        <w:rPr>
          <w:rFonts w:cs="Times New Roman"/>
        </w:rPr>
        <w:t xml:space="preserve"> </w:t>
      </w:r>
      <w:r w:rsidR="00484E81">
        <w:rPr>
          <w:rFonts w:cs="Times New Roman"/>
        </w:rPr>
        <w:t>diametral unterschiedliche Gesetze verstossen wol</w:t>
      </w:r>
      <w:r w:rsidR="00444F7D">
        <w:rPr>
          <w:rFonts w:cs="Times New Roman"/>
        </w:rPr>
        <w:t>len.</w:t>
      </w:r>
    </w:p>
    <w:p w14:paraId="0B307059" w14:textId="77777777" w:rsidR="00982D7A" w:rsidRPr="005459D6" w:rsidRDefault="00982D7A" w:rsidP="00A83675">
      <w:pPr>
        <w:spacing w:before="40" w:line="240" w:lineRule="auto"/>
        <w:rPr>
          <w:rFonts w:cs="Times New Roman"/>
        </w:rPr>
      </w:pPr>
      <w:r w:rsidRPr="005459D6">
        <w:rPr>
          <w:rFonts w:cs="Times New Roman"/>
        </w:rPr>
        <w:t>Vor diesem Hintergrund drängt sich die Frage auf, ob die zuständigen legislativen und administrativen Stellen die einschlägigen verfassungsrechtlichen Grundlagen berücksichtigen.</w:t>
      </w:r>
      <w:r w:rsidRPr="005459D6">
        <w:rPr>
          <w:rFonts w:cs="Times New Roman"/>
        </w:rPr>
        <w:br/>
        <w:t>Dabei ist insbesondere Artikel 8 Absatz 2 der Bundesverfassung hervorzuheben, der jede Form der Diskriminierung untersagt, unter anderem aufgrund des Alters sowie aufgrund körperlicher, geistiger oder psychischer Beeinträchtigungen.</w:t>
      </w:r>
    </w:p>
    <w:p w14:paraId="6EDDF67C" w14:textId="77777777" w:rsidR="004A4EE9" w:rsidRPr="005459D6" w:rsidRDefault="004A4EE9" w:rsidP="00DF21D7">
      <w:pPr>
        <w:pStyle w:val="berschrift2"/>
        <w:rPr>
          <w:lang w:val="de-DE"/>
        </w:rPr>
      </w:pPr>
      <w:bookmarkStart w:id="18" w:name="_Toc238459288"/>
      <w:r w:rsidRPr="005459D6">
        <w:rPr>
          <w:lang w:val="de-DE"/>
        </w:rPr>
        <w:t>Meldepflicht und Intransparenz der Aktenübermittlung</w:t>
      </w:r>
      <w:bookmarkEnd w:id="18"/>
    </w:p>
    <w:p w14:paraId="40BD1937" w14:textId="093969D5" w:rsidR="009D6B43" w:rsidRPr="005459D6" w:rsidRDefault="004A4EE9" w:rsidP="000E1EBC">
      <w:pPr>
        <w:rPr>
          <w:rFonts w:cs="Times New Roman"/>
          <w:lang w:val="de-DE"/>
        </w:rPr>
      </w:pPr>
      <w:bookmarkStart w:id="19" w:name="_Toc664112737"/>
      <w:r w:rsidRPr="005459D6">
        <w:rPr>
          <w:rFonts w:cs="Times New Roman"/>
          <w:lang w:val="de-DE"/>
        </w:rPr>
        <w:t>Gesetzlich ist vorgesehen, dass medizinische Einrichtungen verpflichtet sind, eine mögliche Fahruntauglichkeit von Patienten dem Strassenverkehrsamt zu melden. In der Praxis wird diese Meldepfli</w:t>
      </w:r>
      <w:r w:rsidR="008B05F5" w:rsidRPr="005459D6">
        <w:rPr>
          <w:rFonts w:cs="Times New Roman"/>
          <w:lang w:val="de-DE"/>
        </w:rPr>
        <w:t xml:space="preserve">cht </w:t>
      </w:r>
      <w:r w:rsidRPr="005459D6">
        <w:rPr>
          <w:rFonts w:cs="Times New Roman"/>
          <w:lang w:val="de-DE"/>
        </w:rPr>
        <w:t xml:space="preserve">nicht wahrgenommen. </w:t>
      </w:r>
      <w:r w:rsidR="006A7F19" w:rsidRPr="005459D6">
        <w:rPr>
          <w:rFonts w:cs="Times New Roman"/>
          <w:lang w:val="de-DE"/>
        </w:rPr>
        <w:t>Der Arzt spricht ein</w:t>
      </w:r>
      <w:r w:rsidR="00CA7442" w:rsidRPr="005459D6">
        <w:rPr>
          <w:rFonts w:cs="Times New Roman"/>
          <w:lang w:val="de-DE"/>
        </w:rPr>
        <w:t xml:space="preserve"> </w:t>
      </w:r>
      <w:r w:rsidR="00762DA4" w:rsidRPr="005459D6">
        <w:rPr>
          <w:rFonts w:cs="Times New Roman"/>
          <w:lang w:val="de-DE"/>
        </w:rPr>
        <w:t>befristetes</w:t>
      </w:r>
      <w:r w:rsidR="00AF529C" w:rsidRPr="005459D6">
        <w:rPr>
          <w:rFonts w:cs="Times New Roman"/>
          <w:lang w:val="de-DE"/>
        </w:rPr>
        <w:t xml:space="preserve"> </w:t>
      </w:r>
      <w:r w:rsidR="009F0CB8" w:rsidRPr="005459D6">
        <w:rPr>
          <w:rFonts w:cs="Times New Roman"/>
          <w:lang w:val="de-DE"/>
        </w:rPr>
        <w:t>Nichtfahrgebot</w:t>
      </w:r>
      <w:r w:rsidR="006D366A" w:rsidRPr="005459D6">
        <w:rPr>
          <w:rFonts w:cs="Times New Roman"/>
          <w:lang w:val="de-DE"/>
        </w:rPr>
        <w:t xml:space="preserve"> a</w:t>
      </w:r>
      <w:r w:rsidR="002A30B3" w:rsidRPr="005459D6">
        <w:rPr>
          <w:rFonts w:cs="Times New Roman"/>
          <w:lang w:val="de-DE"/>
        </w:rPr>
        <w:t>us</w:t>
      </w:r>
      <w:r w:rsidR="00AA4F79" w:rsidRPr="005459D6">
        <w:rPr>
          <w:rFonts w:cs="Times New Roman"/>
          <w:lang w:val="de-DE"/>
        </w:rPr>
        <w:t>. Für ein Fahrverbot fehlt dem Arzt</w:t>
      </w:r>
      <w:r w:rsidR="00F273EF" w:rsidRPr="005459D6">
        <w:rPr>
          <w:rFonts w:cs="Times New Roman"/>
          <w:lang w:val="de-DE"/>
        </w:rPr>
        <w:t xml:space="preserve"> die rechtliche Handhabe</w:t>
      </w:r>
      <w:r w:rsidR="003E59D0" w:rsidRPr="005459D6">
        <w:rPr>
          <w:rFonts w:cs="Times New Roman"/>
          <w:lang w:val="de-DE"/>
        </w:rPr>
        <w:t>.</w:t>
      </w:r>
    </w:p>
    <w:p w14:paraId="133CC985" w14:textId="0F6AC45F" w:rsidR="004A4EE9" w:rsidRDefault="004A4EE9" w:rsidP="0092173A">
      <w:pPr>
        <w:spacing w:before="80"/>
        <w:rPr>
          <w:rFonts w:cs="Times New Roman"/>
          <w:lang w:val="de-DE"/>
        </w:rPr>
      </w:pPr>
      <w:r w:rsidRPr="005459D6">
        <w:rPr>
          <w:rFonts w:cs="Times New Roman"/>
          <w:lang w:val="de-DE"/>
        </w:rPr>
        <w:t xml:space="preserve">Darüber hinaus verlangt der Gesetzgeber die Übermittlung der vollständigen medizinischen Akten an das Strassenverkehrsamt. Was genau in diesen Akten steht und welche konkreten Restriktionen daraus abgeleitet werden, bleibt für </w:t>
      </w:r>
      <w:r w:rsidRPr="005459D6">
        <w:rPr>
          <w:rFonts w:cs="Times New Roman"/>
          <w:lang w:val="de-DE"/>
        </w:rPr>
        <w:lastRenderedPageBreak/>
        <w:t>die betroffenen Personen vollkommen undurchsichtig. Der Zugang zu den eigenen Akten wird ihnen verwehrt, was eine Kontrolle oder Nachvollziehbarkeit der behördlichen Massnahmen erheblich erschwert. Dieses Vorgehen unterstreicht die Problematik der mangelnden Transparenz und des eingeschränkten Rechtsschutzes im Umgang mit sensiblen Gesundheitsdaten im Zusammenhang mit der Fahrtauglichkeit.</w:t>
      </w:r>
    </w:p>
    <w:p w14:paraId="060DA396" w14:textId="0E24CA26" w:rsidR="00F55890" w:rsidRDefault="002A4425" w:rsidP="0092173A">
      <w:pPr>
        <w:spacing w:before="80"/>
        <w:rPr>
          <w:rFonts w:cs="Times New Roman"/>
          <w:lang w:val="de-DE"/>
        </w:rPr>
      </w:pPr>
      <w:r>
        <w:rPr>
          <w:rFonts w:cs="Times New Roman"/>
          <w:lang w:val="de-DE"/>
        </w:rPr>
        <w:t>Vielleicht wird in Zukunft</w:t>
      </w:r>
      <w:r w:rsidR="00CF47BC">
        <w:rPr>
          <w:rFonts w:cs="Times New Roman"/>
          <w:lang w:val="de-DE"/>
        </w:rPr>
        <w:t xml:space="preserve"> </w:t>
      </w:r>
      <w:r w:rsidR="009D3EFC">
        <w:rPr>
          <w:rFonts w:cs="Times New Roman"/>
          <w:lang w:val="de-DE"/>
        </w:rPr>
        <w:t xml:space="preserve">auch </w:t>
      </w:r>
      <w:r w:rsidR="00CF47BC">
        <w:rPr>
          <w:rFonts w:cs="Times New Roman"/>
          <w:lang w:val="de-DE"/>
        </w:rPr>
        <w:t xml:space="preserve">der Arzt </w:t>
      </w:r>
      <w:r w:rsidR="009D3EFC">
        <w:rPr>
          <w:rFonts w:cs="Times New Roman"/>
          <w:lang w:val="de-DE"/>
        </w:rPr>
        <w:t>für ein Fehlverhalten eines Lenker</w:t>
      </w:r>
      <w:r w:rsidR="00337E3C">
        <w:rPr>
          <w:rFonts w:cs="Times New Roman"/>
          <w:lang w:val="de-DE"/>
        </w:rPr>
        <w:t>s verantwortlich gemacht</w:t>
      </w:r>
      <w:r w:rsidR="00C34696">
        <w:rPr>
          <w:rFonts w:cs="Times New Roman"/>
          <w:lang w:val="de-DE"/>
        </w:rPr>
        <w:t>, schliesslich wurde dem Lenker</w:t>
      </w:r>
      <w:r w:rsidR="00867417">
        <w:rPr>
          <w:rFonts w:cs="Times New Roman"/>
          <w:lang w:val="de-DE"/>
        </w:rPr>
        <w:t xml:space="preserve"> de</w:t>
      </w:r>
      <w:r w:rsidR="00C71355">
        <w:rPr>
          <w:rFonts w:cs="Times New Roman"/>
          <w:lang w:val="de-DE"/>
        </w:rPr>
        <w:t>r</w:t>
      </w:r>
      <w:r w:rsidR="00867417">
        <w:rPr>
          <w:rFonts w:cs="Times New Roman"/>
          <w:lang w:val="de-DE"/>
        </w:rPr>
        <w:t xml:space="preserve"> Stempel „fahrtauglich“</w:t>
      </w:r>
      <w:r w:rsidR="008E1ED4">
        <w:rPr>
          <w:rFonts w:cs="Times New Roman"/>
          <w:lang w:val="de-DE"/>
        </w:rPr>
        <w:t xml:space="preserve"> im </w:t>
      </w:r>
      <w:r w:rsidR="00AA1A3E">
        <w:rPr>
          <w:rFonts w:cs="Times New Roman"/>
          <w:lang w:val="de-DE"/>
        </w:rPr>
        <w:t>A</w:t>
      </w:r>
      <w:r w:rsidR="008E1ED4">
        <w:rPr>
          <w:rFonts w:cs="Times New Roman"/>
          <w:lang w:val="de-DE"/>
        </w:rPr>
        <w:t>rztzeugnis gewährt.</w:t>
      </w:r>
    </w:p>
    <w:p w14:paraId="28A8C5B9" w14:textId="1A3A3660" w:rsidR="00AA1A3E" w:rsidRPr="005459D6" w:rsidRDefault="00CD4F56" w:rsidP="0092173A">
      <w:pPr>
        <w:spacing w:before="80"/>
        <w:rPr>
          <w:rFonts w:cs="Times New Roman"/>
          <w:lang w:val="de-DE"/>
        </w:rPr>
      </w:pPr>
      <w:r>
        <w:rPr>
          <w:rFonts w:cs="Times New Roman"/>
          <w:lang w:val="de-DE"/>
        </w:rPr>
        <w:t>Dass der Geset</w:t>
      </w:r>
      <w:r w:rsidR="0091788D">
        <w:rPr>
          <w:rFonts w:cs="Times New Roman"/>
          <w:lang w:val="de-DE"/>
        </w:rPr>
        <w:t>zgeber zu jeder Schweinerei fähig ist</w:t>
      </w:r>
      <w:r w:rsidR="009E51B4">
        <w:rPr>
          <w:rFonts w:cs="Times New Roman"/>
          <w:lang w:val="de-DE"/>
        </w:rPr>
        <w:t>, zeigt der</w:t>
      </w:r>
      <w:r w:rsidR="00AB4669">
        <w:rPr>
          <w:rFonts w:cs="Times New Roman"/>
          <w:lang w:val="de-DE"/>
        </w:rPr>
        <w:t xml:space="preserve"> </w:t>
      </w:r>
      <w:r w:rsidR="00C97E4D">
        <w:rPr>
          <w:rFonts w:cs="Times New Roman"/>
          <w:lang w:val="de-DE"/>
        </w:rPr>
        <w:t>Art. 30b VZV</w:t>
      </w:r>
      <w:r w:rsidR="005D4EB4">
        <w:rPr>
          <w:rFonts w:cs="Times New Roman"/>
          <w:lang w:val="de-DE"/>
        </w:rPr>
        <w:t>:</w:t>
      </w:r>
    </w:p>
    <w:p w14:paraId="76E13380" w14:textId="5EC9AD13" w:rsidR="00C44AB6" w:rsidRPr="00F500C8" w:rsidRDefault="00C44AB6" w:rsidP="00DD5F62">
      <w:pPr>
        <w:pStyle w:val="Formatvorlage1"/>
      </w:pPr>
      <w:bookmarkStart w:id="20" w:name="_Toc728004441"/>
      <w:bookmarkStart w:id="21" w:name="_Toc238459289"/>
      <w:bookmarkEnd w:id="19"/>
      <w:r>
        <w:rPr>
          <w:lang w:val="de-DE"/>
        </w:rPr>
        <w:t>Der neue Denunziationsartikel der Verkehrszulassungsverordnung</w:t>
      </w:r>
      <w:bookmarkEnd w:id="21"/>
      <w:r w:rsidR="00053510">
        <w:rPr>
          <w:lang w:val="de-DE"/>
        </w:rPr>
        <w:t xml:space="preserve"> </w:t>
      </w:r>
    </w:p>
    <w:p w14:paraId="38819A6E" w14:textId="77777777" w:rsidR="00C44AB6" w:rsidRPr="00457C48" w:rsidRDefault="00C44AB6" w:rsidP="00C44AB6">
      <w:r w:rsidRPr="00CC7108">
        <w:rPr>
          <w:b/>
          <w:bCs/>
        </w:rPr>
        <w:t>Artikel 30b</w:t>
      </w:r>
      <w:r>
        <w:rPr>
          <w:b/>
          <w:bCs/>
        </w:rPr>
        <w:t xml:space="preserve">  </w:t>
      </w:r>
      <w:r w:rsidRPr="00457C48">
        <w:t>(unter dem Titel:  Vorsorglicher Entzug)</w:t>
      </w:r>
    </w:p>
    <w:p w14:paraId="5F0E3B36" w14:textId="77777777" w:rsidR="00C44AB6" w:rsidRPr="00CC7108" w:rsidRDefault="00C44AB6" w:rsidP="00C44AB6">
      <w:r w:rsidRPr="00CC7108">
        <w:rPr>
          <w:i/>
          <w:iCs/>
        </w:rPr>
        <w:t>1. Meldet eine Privatperson der kantonalen Behörde Zweifel an der Fahreignung einer anderen Person, so kann die kantonale Behörde beim behandelnden Arzt der gemeldeten Person einen Bericht einholen. Auf Wunsch der meldenden Person und bei ihrem Nachweis eines schutzwürdigen Interesses sichert sie dieser Vertraulichkeit zu. Ihre Identität darf auch im Rahmen von Administrativverfahren nicht preisgegeben werden.</w:t>
      </w:r>
    </w:p>
    <w:p w14:paraId="40026ADF" w14:textId="24E3E352" w:rsidR="00C44AB6" w:rsidRPr="00CC7108" w:rsidRDefault="00C44AB6" w:rsidP="00C44AB6">
      <w:r w:rsidRPr="00CC7108">
        <w:rPr>
          <w:i/>
          <w:iCs/>
        </w:rPr>
        <w:t xml:space="preserve">2. Hat die gemeldete Person keinen behandelnden Arzt oder gibt sie diesen nicht bekannt, so kann die kantonale Behörde nach pflichtgemäßem Ermessen eine Untersuchung nach Artikel 28a </w:t>
      </w:r>
      <w:r w:rsidR="00953F8C">
        <w:rPr>
          <w:i/>
          <w:iCs/>
        </w:rPr>
        <w:t>(</w:t>
      </w:r>
      <w:r w:rsidR="00B54FCE">
        <w:rPr>
          <w:i/>
          <w:iCs/>
        </w:rPr>
        <w:t>Fahreignungsuntersuchung)</w:t>
      </w:r>
      <w:r w:rsidR="00F37B55">
        <w:rPr>
          <w:i/>
          <w:iCs/>
        </w:rPr>
        <w:t xml:space="preserve"> </w:t>
      </w:r>
      <w:r w:rsidRPr="00CC7108">
        <w:rPr>
          <w:i/>
          <w:iCs/>
        </w:rPr>
        <w:t>anordnen.</w:t>
      </w:r>
    </w:p>
    <w:p w14:paraId="37CAC833" w14:textId="77777777" w:rsidR="00C44AB6" w:rsidRPr="00CC7108" w:rsidRDefault="00C44AB6" w:rsidP="00C44AB6">
      <w:r w:rsidRPr="00CC7108">
        <w:rPr>
          <w:i/>
          <w:iCs/>
        </w:rPr>
        <w:t>3. Allfällige Schadenersatzforderungen der gemeldeten Person gegen die Behörde, namentlich für Kosten von Fahreignungsuntersuchungen, die aufgrund ungerechtfertigter Meldungen angeordnet wurden, richten sich nach dem jeweiligen kantonalen Verantwortlichkeitsrecht.</w:t>
      </w:r>
    </w:p>
    <w:p w14:paraId="796F2889" w14:textId="77777777" w:rsidR="00C44AB6" w:rsidRDefault="00C44AB6" w:rsidP="00C44AB6">
      <w:pPr>
        <w:rPr>
          <w:i/>
          <w:iCs/>
        </w:rPr>
      </w:pPr>
      <w:r w:rsidRPr="00CC7108">
        <w:rPr>
          <w:i/>
          <w:iCs/>
        </w:rPr>
        <w:t>(Neu eingefügt und verordnet durch den Bundesrat am 22. Juni 2022, in Kraft seit 1. April 2023)</w:t>
      </w:r>
    </w:p>
    <w:p w14:paraId="5231153E" w14:textId="41E136D2" w:rsidR="002D0486" w:rsidRDefault="00CD2BDC" w:rsidP="00C44AB6">
      <w:r w:rsidRPr="00F27F8D">
        <w:t>Der Verweis im Art. 30b</w:t>
      </w:r>
      <w:r w:rsidR="00DA36D5" w:rsidRPr="00F27F8D">
        <w:t xml:space="preserve"> Abs. 2 auf den Art. </w:t>
      </w:r>
      <w:r w:rsidR="003112E6" w:rsidRPr="00F27F8D">
        <w:t xml:space="preserve">28a </w:t>
      </w:r>
      <w:r w:rsidR="00BF3BDF" w:rsidRPr="00F27F8D">
        <w:t>ist falsch</w:t>
      </w:r>
      <w:r w:rsidR="00D71127">
        <w:t xml:space="preserve"> </w:t>
      </w:r>
      <w:r w:rsidR="00A011DA">
        <w:t>und irre</w:t>
      </w:r>
      <w:r w:rsidR="00D71127">
        <w:t>führend</w:t>
      </w:r>
      <w:r w:rsidR="00BF3BDF" w:rsidRPr="00F27F8D">
        <w:t xml:space="preserve">. </w:t>
      </w:r>
      <w:r w:rsidR="00FD7777">
        <w:t>Dieser Artikel</w:t>
      </w:r>
      <w:r w:rsidR="00622A75">
        <w:t xml:space="preserve"> bezieht sich </w:t>
      </w:r>
      <w:r w:rsidR="00EF5A6A">
        <w:t xml:space="preserve">wiederum </w:t>
      </w:r>
      <w:r w:rsidR="00622A75">
        <w:t xml:space="preserve">auf </w:t>
      </w:r>
      <w:r w:rsidR="00A22878">
        <w:t xml:space="preserve">den Art. </w:t>
      </w:r>
      <w:r w:rsidR="00D33925">
        <w:t>15d Abs. 1</w:t>
      </w:r>
      <w:r w:rsidR="00882F66">
        <w:t xml:space="preserve"> </w:t>
      </w:r>
      <w:r w:rsidR="007D72EB">
        <w:t>SVG</w:t>
      </w:r>
      <w:r w:rsidR="00BB4D43">
        <w:t xml:space="preserve">, </w:t>
      </w:r>
      <w:r w:rsidR="00EF5A6A">
        <w:t xml:space="preserve">der </w:t>
      </w:r>
      <w:r w:rsidR="00537608">
        <w:t>beschreib</w:t>
      </w:r>
      <w:r w:rsidR="00AC22D7">
        <w:t>t:</w:t>
      </w:r>
    </w:p>
    <w:p w14:paraId="3B3B1EB3" w14:textId="7EFE4FEA" w:rsidR="00AC22D7" w:rsidRDefault="00AC22D7" w:rsidP="00D5261E">
      <w:pPr>
        <w:spacing w:before="40" w:after="0"/>
      </w:pPr>
      <w:r>
        <w:t>Bestehen Zweifel an der Fahreignung</w:t>
      </w:r>
      <w:r w:rsidR="008A520A">
        <w:t xml:space="preserve"> einer Person, so wird diese einer</w:t>
      </w:r>
      <w:r w:rsidR="003970DB">
        <w:t xml:space="preserve"> Fahreignungsuntersuchung unterzo</w:t>
      </w:r>
      <w:r w:rsidR="00752260">
        <w:t>gen, namentlich bei:</w:t>
      </w:r>
    </w:p>
    <w:p w14:paraId="01E8C22D" w14:textId="22A486E7" w:rsidR="0021679F" w:rsidRDefault="00E6754D" w:rsidP="00D5261E">
      <w:pPr>
        <w:spacing w:before="40" w:after="0"/>
      </w:pPr>
      <w:r>
        <w:tab/>
        <w:t>a. Fahren in angetrunkenem Zustand</w:t>
      </w:r>
      <w:r w:rsidR="00B52381">
        <w:t xml:space="preserve"> …</w:t>
      </w:r>
    </w:p>
    <w:p w14:paraId="259B954C" w14:textId="4B5E5927" w:rsidR="00B52381" w:rsidRDefault="00B52381" w:rsidP="00D5261E">
      <w:pPr>
        <w:spacing w:before="40" w:after="0"/>
      </w:pPr>
      <w:r>
        <w:tab/>
        <w:t>b. Fahren unter</w:t>
      </w:r>
      <w:r w:rsidR="003610AD">
        <w:t xml:space="preserve"> dem Einfluss von Betäubungs</w:t>
      </w:r>
      <w:r w:rsidR="005530AA">
        <w:t>mittel …</w:t>
      </w:r>
    </w:p>
    <w:p w14:paraId="74FDF306" w14:textId="6647732F" w:rsidR="005530AA" w:rsidRDefault="005530AA" w:rsidP="00D5261E">
      <w:pPr>
        <w:spacing w:before="40" w:after="0"/>
      </w:pPr>
      <w:r>
        <w:tab/>
        <w:t>c. Verkehrsverletzungen</w:t>
      </w:r>
      <w:r w:rsidR="00EB1064">
        <w:t>, die auf Rücksichtslosigkeit</w:t>
      </w:r>
      <w:r w:rsidR="00293AD2">
        <w:t xml:space="preserve"> schliessen lassen</w:t>
      </w:r>
    </w:p>
    <w:p w14:paraId="5155BE7C" w14:textId="36916342" w:rsidR="008C5006" w:rsidRDefault="00B42CA6" w:rsidP="00D5261E">
      <w:pPr>
        <w:spacing w:before="40" w:after="0"/>
      </w:pPr>
      <w:r>
        <w:tab/>
        <w:t>d. Meldung einer IV-Stelle</w:t>
      </w:r>
      <w:r w:rsidR="005B6ADA">
        <w:t xml:space="preserve"> … </w:t>
      </w:r>
    </w:p>
    <w:p w14:paraId="6398D9D6" w14:textId="297DCC15" w:rsidR="00DC3827" w:rsidRDefault="00DC3827" w:rsidP="00D5261E">
      <w:pPr>
        <w:spacing w:before="40" w:after="0"/>
      </w:pPr>
      <w:r>
        <w:tab/>
      </w:r>
      <w:r w:rsidR="004F1ED9">
        <w:t>e. Meldung eines Arzte</w:t>
      </w:r>
      <w:r w:rsidR="00830A77">
        <w:t>s …</w:t>
      </w:r>
    </w:p>
    <w:p w14:paraId="0837A430" w14:textId="79EAF5D1" w:rsidR="00DD7102" w:rsidRDefault="00DD7102" w:rsidP="00D5261E">
      <w:pPr>
        <w:spacing w:before="40" w:after="0"/>
      </w:pPr>
      <w:r>
        <w:tab/>
        <w:t xml:space="preserve">f. Hier müsste </w:t>
      </w:r>
      <w:r w:rsidR="00CD5C19">
        <w:t xml:space="preserve">der </w:t>
      </w:r>
      <w:r w:rsidR="004A1D4F">
        <w:t>Art. 30b Abs</w:t>
      </w:r>
      <w:r w:rsidR="00FA5DE9">
        <w:t>.</w:t>
      </w:r>
      <w:r w:rsidR="00D71937">
        <w:t xml:space="preserve"> 1</w:t>
      </w:r>
      <w:r w:rsidR="0062733B">
        <w:t xml:space="preserve"> stehen: Meldung einer Privat</w:t>
      </w:r>
      <w:r w:rsidR="00595F77">
        <w:t>person</w:t>
      </w:r>
      <w:r w:rsidR="008959CE">
        <w:t xml:space="preserve"> … Steht er aber nicht!</w:t>
      </w:r>
    </w:p>
    <w:p w14:paraId="281FD701" w14:textId="091B4CA3" w:rsidR="00D15144" w:rsidRPr="00AC7B50" w:rsidRDefault="00737C7E" w:rsidP="00487C46">
      <w:pPr>
        <w:spacing w:after="0"/>
        <w:rPr>
          <w:b/>
          <w:bCs/>
        </w:rPr>
      </w:pPr>
      <w:r w:rsidRPr="00AC7B50">
        <w:rPr>
          <w:b/>
          <w:bCs/>
        </w:rPr>
        <w:t xml:space="preserve">Was der Gesetzgeber </w:t>
      </w:r>
      <w:r w:rsidR="003E6DC0" w:rsidRPr="00AC7B50">
        <w:rPr>
          <w:b/>
          <w:bCs/>
        </w:rPr>
        <w:t>offenbar vergessen hat</w:t>
      </w:r>
      <w:r w:rsidR="00F54CAF" w:rsidRPr="00AC7B50">
        <w:rPr>
          <w:b/>
          <w:bCs/>
        </w:rPr>
        <w:t>:</w:t>
      </w:r>
    </w:p>
    <w:p w14:paraId="7550C903" w14:textId="27D4C8FA" w:rsidR="00552FC3" w:rsidRPr="00F27F8D" w:rsidRDefault="00211665" w:rsidP="00D5261E">
      <w:pPr>
        <w:spacing w:before="40" w:after="0"/>
      </w:pPr>
      <w:r w:rsidRPr="00211665">
        <w:t>Verfassungsrecht geht Gesetzesrecht vor und Gesetze gehen Verordnungen vor. Bundesrecht geht kantonalem Recht vor und kantonales Recht geht kommunalem Recht vor.</w:t>
      </w:r>
    </w:p>
    <w:p w14:paraId="38731212" w14:textId="02E88B45" w:rsidR="00C44AB6" w:rsidRPr="009C1314" w:rsidRDefault="00C44AB6" w:rsidP="00C44AB6">
      <w:pPr>
        <w:rPr>
          <w:b/>
          <w:bCs/>
        </w:rPr>
      </w:pPr>
      <w:r w:rsidRPr="009C1314">
        <w:rPr>
          <w:b/>
          <w:bCs/>
        </w:rPr>
        <w:t xml:space="preserve">Ist der Bundesrat von allen guten Geistern verlassen? Die Verkehrszulassungsverordnung setzt das </w:t>
      </w:r>
      <w:r>
        <w:rPr>
          <w:b/>
          <w:bCs/>
        </w:rPr>
        <w:t xml:space="preserve">übergeordnete </w:t>
      </w:r>
      <w:r w:rsidRPr="009C1314">
        <w:rPr>
          <w:b/>
          <w:bCs/>
        </w:rPr>
        <w:t xml:space="preserve">Strafrecht </w:t>
      </w:r>
      <w:r>
        <w:rPr>
          <w:b/>
          <w:bCs/>
        </w:rPr>
        <w:t>(Art. 303 StGB</w:t>
      </w:r>
      <w:r w:rsidR="0056110E">
        <w:rPr>
          <w:b/>
          <w:bCs/>
        </w:rPr>
        <w:t xml:space="preserve"> </w:t>
      </w:r>
      <w:r w:rsidR="00B73564">
        <w:rPr>
          <w:b/>
          <w:bCs/>
        </w:rPr>
        <w:t>u.a. falsche Beschuldigung</w:t>
      </w:r>
      <w:r>
        <w:rPr>
          <w:b/>
          <w:bCs/>
        </w:rPr>
        <w:t xml:space="preserve">) </w:t>
      </w:r>
      <w:r w:rsidRPr="009C1314">
        <w:rPr>
          <w:b/>
          <w:bCs/>
        </w:rPr>
        <w:t>ausser Kraft!</w:t>
      </w:r>
    </w:p>
    <w:p w14:paraId="60A2787D" w14:textId="0451D498" w:rsidR="0023393A" w:rsidRDefault="0023393A" w:rsidP="00DF21D7">
      <w:pPr>
        <w:pStyle w:val="berschrift2"/>
      </w:pPr>
      <w:bookmarkStart w:id="22" w:name="_Toc238459290"/>
      <w:r>
        <w:t>Selbstregulierung älterer Autofahrender</w:t>
      </w:r>
      <w:bookmarkEnd w:id="20"/>
      <w:bookmarkEnd w:id="22"/>
    </w:p>
    <w:p w14:paraId="65006C27" w14:textId="77777777" w:rsidR="0023393A" w:rsidRPr="005459D6" w:rsidRDefault="0023393A" w:rsidP="009D5868">
      <w:pPr>
        <w:rPr>
          <w:rFonts w:cs="Times New Roman"/>
        </w:rPr>
      </w:pPr>
      <w:r w:rsidRPr="005459D6">
        <w:rPr>
          <w:rFonts w:cs="Times New Roman"/>
        </w:rPr>
        <w:t>Die Tatsache, dass ältere PW-Lenkende bis etwa zum 80. Lebensjahr kaum ein erhöhtes Kollisionsrisiko pro Person aufweisen, wird häufig auf das Phänomen der Selbstregulation zurückgeführt. Darunter versteht man eine bewusste Anpassung des Fahrverhaltens oder sogar das vollständige Aufgeben des Autofahrens, um altersbedingte Veränderungen in sensorischen, kognitiven und motorischen Fähigkeiten auszugleichen.</w:t>
      </w:r>
    </w:p>
    <w:p w14:paraId="60542B02" w14:textId="77777777" w:rsidR="0023393A" w:rsidRPr="005459D6" w:rsidRDefault="0023393A" w:rsidP="009D5868">
      <w:pPr>
        <w:rPr>
          <w:rFonts w:cs="Times New Roman"/>
        </w:rPr>
      </w:pPr>
      <w:r w:rsidRPr="005459D6">
        <w:rPr>
          <w:rFonts w:cs="Times New Roman"/>
        </w:rPr>
        <w:t>Zu den typischen Anpassungen zählen beispielsweise langsameres Fahren, das Zurücklegen kürzerer Distanzen sowie das gezielte Meiden von herausfordernden Situationen – etwa das Fahren bei Nacht oder bei schlechtem Wetter. Auch das Einhalten längerer Sicherheitsabstände beim Spurwechsel ist ein solches Verhalten.</w:t>
      </w:r>
    </w:p>
    <w:p w14:paraId="7DC894F7" w14:textId="77777777" w:rsidR="0023393A" w:rsidRPr="005459D6" w:rsidRDefault="0023393A" w:rsidP="009D5868">
      <w:pPr>
        <w:rPr>
          <w:rFonts w:cs="Times New Roman"/>
        </w:rPr>
      </w:pPr>
      <w:r w:rsidRPr="005459D6">
        <w:rPr>
          <w:rFonts w:cs="Times New Roman"/>
        </w:rPr>
        <w:lastRenderedPageBreak/>
        <w:t>Wie stark bestimmte Arten von Vermeidungsverhalten verbreitet sind, etwa das bewusste Vermeiden von Fahrten bei schlechten Wetterbedingungen, welche Faktoren diese Selbstregulation beeinflussen und wie genau dieser Prozess abläuft, ist bis heute nicht abschliessend geklärt. Dennoch deuten verschiedene Studien darauf hin, dass ältere Autofahrende generell sensibel für die Auswirkungen von Alter und Gesundheit auf ihre Fahrkompetenz sind und ihr Verhalten entsprechend anpassen. Sie vermeiden Fahrten, die sie als bedrohlich oder unangenehm empfinden.</w:t>
      </w:r>
    </w:p>
    <w:p w14:paraId="0895F213" w14:textId="1CEAFBBF" w:rsidR="007A7441" w:rsidRPr="005459D6" w:rsidRDefault="0023393A" w:rsidP="009D5868">
      <w:pPr>
        <w:rPr>
          <w:rFonts w:cs="Times New Roman"/>
        </w:rPr>
      </w:pPr>
      <w:r w:rsidRPr="005459D6">
        <w:rPr>
          <w:rFonts w:cs="Times New Roman"/>
        </w:rPr>
        <w:t>Dabei scheint es, dass das Bewusstsein und die Einsicht in eigene funktionale Beeinträchtigungen eine zentrale Voraussetzung für die Aufnahme selbstregulatorischer Massnahmen sind – möglicherweise sogar wichtiger als die tatsächliche Fahrfähigkeit selbst. Genau hier setzen Selbstbeurteilungsinstrumente an: Sie sollen das realistische und angemessene Bewusstsein für die eigenen fahrrelevanten Fähigkeiten stärken und somit selbstregulatorische Anpassungen erleichtern.</w:t>
      </w:r>
    </w:p>
    <w:p w14:paraId="5DCAE03D" w14:textId="77777777" w:rsidR="006404D9" w:rsidRPr="005459D6" w:rsidRDefault="006404D9" w:rsidP="00DF21D7">
      <w:pPr>
        <w:pStyle w:val="berschrift2"/>
      </w:pPr>
      <w:bookmarkStart w:id="23" w:name="_Toc129824721"/>
      <w:bookmarkStart w:id="24" w:name="_Toc238459291"/>
      <w:r w:rsidRPr="005459D6">
        <w:t>Kritische Reflexion des Gesetzes «Alter 75»</w:t>
      </w:r>
      <w:bookmarkEnd w:id="23"/>
      <w:bookmarkEnd w:id="24"/>
    </w:p>
    <w:p w14:paraId="2D0B4027" w14:textId="77777777" w:rsidR="006404D9" w:rsidRPr="005459D6" w:rsidRDefault="006404D9" w:rsidP="0062437E">
      <w:pPr>
        <w:spacing w:before="80" w:after="0"/>
        <w:rPr>
          <w:rFonts w:cs="Times New Roman"/>
        </w:rPr>
      </w:pPr>
      <w:r w:rsidRPr="005459D6">
        <w:rPr>
          <w:rFonts w:cs="Times New Roman"/>
        </w:rPr>
        <w:t>Früher war ich der Ansicht, das Gesetz «Alter 75» beruhe auf fundierten Grundlagen und sei entsprechend gut begründet. Diese Annahme hat sich jedoch als Trugschluss erwiesen. Tatsächlich zeigen meine bisherigen Erfahrungen und Recherchen, dass die Umsetzung und die Motivation hinter diesem Gesetz differenzierter betrachtet werden müssen.</w:t>
      </w:r>
    </w:p>
    <w:p w14:paraId="46CEFEAA" w14:textId="7D4FF7FB" w:rsidR="001925C9" w:rsidRDefault="006404D9" w:rsidP="006109D4">
      <w:pPr>
        <w:rPr>
          <w:rFonts w:cs="Times New Roman"/>
        </w:rPr>
      </w:pPr>
      <w:r w:rsidRPr="005459D6">
        <w:rPr>
          <w:rFonts w:cs="Times New Roman"/>
        </w:rPr>
        <w:t>Das Bundesamt für Unfallverhütung (bfu)</w:t>
      </w:r>
      <w:r w:rsidR="00344948" w:rsidRPr="005459D6">
        <w:rPr>
          <w:rFonts w:cs="Times New Roman"/>
        </w:rPr>
        <w:t xml:space="preserve"> </w:t>
      </w:r>
      <w:hyperlink r:id="rId10" w:history="1">
        <w:r w:rsidR="00C43F2B" w:rsidRPr="005459D6">
          <w:rPr>
            <w:rStyle w:val="Hyperlink"/>
            <w:rFonts w:ascii="Times New Roman" w:hAnsi="Times New Roman" w:cs="Times New Roman"/>
            <w:sz w:val="22"/>
          </w:rPr>
          <w:t>https://www.bfu.ch/de</w:t>
        </w:r>
      </w:hyperlink>
      <w:r w:rsidR="00891E6E" w:rsidRPr="005459D6">
        <w:rPr>
          <w:rFonts w:cs="Times New Roman"/>
        </w:rPr>
        <w:t xml:space="preserve"> </w:t>
      </w:r>
      <w:r w:rsidRPr="005459D6">
        <w:rPr>
          <w:rFonts w:cs="Times New Roman"/>
        </w:rPr>
        <w:t>beleuchtet im Dossier «im Auto» verschiedene Aspekte rund um das Autofahren im Alter. In diesem Kontext wird deutlich, dass viele der getroffenen Massnahmen nicht zwingend auf einer gesicherten Datenlage oder wissenschaftlichen Erkenntnissen basieren, sondern oftmals andere Beweggründe und Interpretationen eine Rolle spielen. Dadurch wird klar, dass das Gesetz «Alter 75» nicht so solide untermauert ist, wie es auf den ersten Blick erscheint.</w:t>
      </w:r>
      <w:r w:rsidR="009A0442" w:rsidRPr="005459D6">
        <w:rPr>
          <w:rFonts w:cs="Times New Roman"/>
        </w:rPr>
        <w:t xml:space="preserve"> Vielmehr entspricht</w:t>
      </w:r>
      <w:r w:rsidR="00A36C59" w:rsidRPr="005459D6">
        <w:rPr>
          <w:rFonts w:cs="Times New Roman"/>
        </w:rPr>
        <w:t xml:space="preserve"> es dem Wunsch von Behörden und Politiker</w:t>
      </w:r>
      <w:r w:rsidR="00833011" w:rsidRPr="005459D6">
        <w:rPr>
          <w:rFonts w:cs="Times New Roman"/>
        </w:rPr>
        <w:t>n</w:t>
      </w:r>
      <w:r w:rsidR="00951BD9">
        <w:rPr>
          <w:rFonts w:cs="Times New Roman"/>
        </w:rPr>
        <w:t>,</w:t>
      </w:r>
      <w:r w:rsidR="00833011" w:rsidRPr="005459D6">
        <w:rPr>
          <w:rFonts w:cs="Times New Roman"/>
        </w:rPr>
        <w:t xml:space="preserve"> die Menschen zu kontrollieren</w:t>
      </w:r>
      <w:r w:rsidR="0021479F" w:rsidRPr="005459D6">
        <w:rPr>
          <w:rFonts w:cs="Times New Roman"/>
        </w:rPr>
        <w:t xml:space="preserve">. </w:t>
      </w:r>
      <w:bookmarkStart w:id="25" w:name="_Toc1480298730"/>
    </w:p>
    <w:p w14:paraId="4FA7741B" w14:textId="56FB50DE" w:rsidR="00EA3E56" w:rsidRPr="00D97697" w:rsidRDefault="00EA3E56" w:rsidP="006109D4">
      <w:pPr>
        <w:rPr>
          <w:rFonts w:cs="Times New Roman"/>
          <w:b/>
          <w:bCs/>
        </w:rPr>
      </w:pPr>
      <w:r w:rsidRPr="00D97697">
        <w:rPr>
          <w:rFonts w:cs="Times New Roman"/>
          <w:b/>
          <w:bCs/>
        </w:rPr>
        <w:t>Das BFU setzt auf Prävention</w:t>
      </w:r>
      <w:bookmarkEnd w:id="25"/>
      <w:r w:rsidR="00D97697">
        <w:rPr>
          <w:rFonts w:cs="Times New Roman"/>
          <w:b/>
          <w:bCs/>
        </w:rPr>
        <w:t>:</w:t>
      </w:r>
    </w:p>
    <w:p w14:paraId="0A1148A1" w14:textId="77777777" w:rsidR="00EA3E56" w:rsidRPr="005459D6" w:rsidRDefault="00EA3E56" w:rsidP="00AD18A2">
      <w:pPr>
        <w:rPr>
          <w:rFonts w:cs="Times New Roman"/>
        </w:rPr>
      </w:pPr>
      <w:r w:rsidRPr="005459D6">
        <w:rPr>
          <w:rFonts w:cs="Times New Roman"/>
        </w:rPr>
        <w:t>Das Bundesamt für Unfallverhütung (BFU) verfolgt einen klar präventiven Ansatz, um das Unfallrisiko im Strassenverkehr zu verringern. In den vergangenen zehn Jahren ist die Anzahl schwerer Velounfälle zwar zurückgegangen, dennoch bleibt die Zahl der Todesopfer besorgniserregend: Jährlich sterben weiterhin über 20 Menschen bei Velounfällen, und rund 780 Personen verletzen sich schwer. Besonders auffällig ist der Anstieg der E-Bike-Unfälle. Allein im Jahr 2024 wurden 558 Personen bei E-Bike-Unfällen schwer oder tödlich verletzt.</w:t>
      </w:r>
    </w:p>
    <w:p w14:paraId="34C8D362" w14:textId="69C71F33" w:rsidR="003263DD" w:rsidRDefault="00EA3E56" w:rsidP="00AD18A2">
      <w:pPr>
        <w:rPr>
          <w:rFonts w:cs="Times New Roman"/>
        </w:rPr>
      </w:pPr>
      <w:r w:rsidRPr="005459D6">
        <w:rPr>
          <w:rFonts w:cs="Times New Roman"/>
        </w:rPr>
        <w:t>Ein besonderes Augenmerk gilt dabei den älteren Verkehrsteilnehmenden, die als besonders gefährdet und verletzlich gelten. Statistisch betrachtet haben Personen ab 65 Jahren im Vergleich zu den 45- bis 64-Jährigen ein 2,7-fach erhöhtes Risiko, bei einem Velounfall zu sterben. Gegenüber der unter 45-Jährigen Gruppe steigt das Risiko sogar auf das 5,5-fache. Trotz dieser eindeutigen Datenlage findet dieser Sachverhalt im Gesetz «Alter 75» keinerlei Berücksichtigung, was die Diskrepanz zwischen wissenschaftlicher Erkenntnis und gesetzlicher Regelung deutlich macht.</w:t>
      </w:r>
      <w:r w:rsidR="0078305C">
        <w:rPr>
          <w:rFonts w:cs="Times New Roman"/>
        </w:rPr>
        <w:t xml:space="preserve"> </w:t>
      </w:r>
    </w:p>
    <w:p w14:paraId="57E31C4B" w14:textId="22D321BE" w:rsidR="00E93B87" w:rsidRDefault="00C01860" w:rsidP="00970A34">
      <w:pPr>
        <w:pStyle w:val="berschrift1"/>
        <w:spacing w:before="240"/>
        <w:ind w:left="431" w:hanging="431"/>
      </w:pPr>
      <w:bookmarkStart w:id="26" w:name="_Rechtliche_Aspekte"/>
      <w:bookmarkStart w:id="27" w:name="_Toc238459292"/>
      <w:bookmarkEnd w:id="26"/>
      <w:r>
        <w:t>Rechtliche Aspekte</w:t>
      </w:r>
      <w:bookmarkEnd w:id="27"/>
    </w:p>
    <w:p w14:paraId="357533F5" w14:textId="56EC6F12" w:rsidR="000907CC" w:rsidRDefault="00830C6F" w:rsidP="00DF21D7">
      <w:pPr>
        <w:pStyle w:val="berschrift2"/>
      </w:pPr>
      <w:bookmarkStart w:id="28" w:name="_Toc1796921717"/>
      <w:bookmarkStart w:id="29" w:name="_Toc238459293"/>
      <w:r>
        <w:t>Gleichstellung</w:t>
      </w:r>
      <w:r w:rsidR="000907CC">
        <w:t xml:space="preserve"> </w:t>
      </w:r>
      <w:r w:rsidR="00FD3A43">
        <w:t>V</w:t>
      </w:r>
      <w:r w:rsidR="000907CC">
        <w:t xml:space="preserve">erstösse bei </w:t>
      </w:r>
      <w:r w:rsidR="00CB5883">
        <w:t xml:space="preserve">med. </w:t>
      </w:r>
      <w:r w:rsidR="00FE62E2">
        <w:t>Untersuchung</w:t>
      </w:r>
      <w:r w:rsidR="000907CC">
        <w:t xml:space="preserve"> und Alkoholfahrt</w:t>
      </w:r>
      <w:bookmarkEnd w:id="28"/>
      <w:bookmarkEnd w:id="29"/>
    </w:p>
    <w:p w14:paraId="476303CF" w14:textId="77777777" w:rsidR="00FF0A64" w:rsidRPr="00C52E51" w:rsidRDefault="000907CC" w:rsidP="00C91489">
      <w:pPr>
        <w:rPr>
          <w:rFonts w:cs="Times New Roman"/>
        </w:rPr>
      </w:pPr>
      <w:r w:rsidRPr="00C52E51">
        <w:rPr>
          <w:rFonts w:cs="Times New Roman"/>
        </w:rPr>
        <w:t xml:space="preserve">Nach dem </w:t>
      </w:r>
      <w:r w:rsidR="00A56E04" w:rsidRPr="00C52E51">
        <w:rPr>
          <w:rFonts w:cs="Times New Roman"/>
        </w:rPr>
        <w:t>Strassen</w:t>
      </w:r>
      <w:r w:rsidR="00F91ED0" w:rsidRPr="00C52E51">
        <w:rPr>
          <w:rFonts w:cs="Times New Roman"/>
        </w:rPr>
        <w:t>verkehrsg</w:t>
      </w:r>
      <w:r w:rsidRPr="00C52E51">
        <w:rPr>
          <w:rFonts w:cs="Times New Roman"/>
        </w:rPr>
        <w:t xml:space="preserve">esetz </w:t>
      </w:r>
      <w:r w:rsidR="00F91ED0" w:rsidRPr="00C52E51">
        <w:rPr>
          <w:rFonts w:cs="Times New Roman"/>
        </w:rPr>
        <w:t>SVG Art. 15d</w:t>
      </w:r>
      <w:r w:rsidR="0081185B" w:rsidRPr="00C52E51">
        <w:rPr>
          <w:rFonts w:cs="Times New Roman"/>
        </w:rPr>
        <w:t xml:space="preserve"> </w:t>
      </w:r>
      <w:r w:rsidRPr="00C52E51">
        <w:rPr>
          <w:rFonts w:cs="Times New Roman"/>
        </w:rPr>
        <w:t xml:space="preserve">wird die Verweigerung einer Kontrolluntersuchung gleich sanktioniert wie ein erstmaliges </w:t>
      </w:r>
      <w:r w:rsidR="0021703F" w:rsidRPr="00C52E51">
        <w:rPr>
          <w:rFonts w:cs="Times New Roman"/>
        </w:rPr>
        <w:t xml:space="preserve">Erwischt </w:t>
      </w:r>
      <w:r w:rsidR="00FB021D" w:rsidRPr="00C52E51">
        <w:rPr>
          <w:rFonts w:cs="Times New Roman"/>
        </w:rPr>
        <w:t>werden</w:t>
      </w:r>
      <w:r w:rsidRPr="00C52E51">
        <w:rPr>
          <w:rFonts w:cs="Times New Roman"/>
        </w:rPr>
        <w:t xml:space="preserve"> einer Fahrt im alkoholisierten Zustand. Dies bedeutet, dass die rechtlichen Konsequenzen für beide Verstösse identisch sind und jeweils strafrechtliche Massnahmen nach sich ziehen. Damit wird deutlich, dass sowohl die Missachtung der erforderlichen Kontrolluntersuchung als auch das Fahren unter Alkoholeinfluss als gravierende Verstösse gegen das Strassenverkehrsgesetz gelten. </w:t>
      </w:r>
    </w:p>
    <w:p w14:paraId="7A7D5CE5" w14:textId="0869E428" w:rsidR="003D6D78" w:rsidRPr="00C52E51" w:rsidRDefault="003D6D78" w:rsidP="003D6D78">
      <w:pPr>
        <w:spacing w:after="80"/>
        <w:rPr>
          <w:rFonts w:cs="Times New Roman"/>
          <w:kern w:val="2"/>
          <w14:ligatures w14:val="standardContextual"/>
        </w:rPr>
      </w:pPr>
      <w:r w:rsidRPr="00C52E51">
        <w:rPr>
          <w:rFonts w:cs="Times New Roman"/>
        </w:rPr>
        <w:t>Aus Sicht des Strassenverkehrsamts wird die Verweigerung einer medizinischen Kontrolluntersuchung wie ein sicherheitsrelevanter Verstoss behandelt.</w:t>
      </w:r>
    </w:p>
    <w:p w14:paraId="3029FEF9" w14:textId="1EE096BA" w:rsidR="003D6D78" w:rsidRPr="00C52E51" w:rsidRDefault="003D6D78" w:rsidP="003D6D78">
      <w:pPr>
        <w:spacing w:after="80"/>
        <w:rPr>
          <w:rFonts w:cs="Times New Roman"/>
          <w:kern w:val="2"/>
          <w14:ligatures w14:val="standardContextual"/>
        </w:rPr>
      </w:pPr>
      <w:r w:rsidRPr="00C52E51">
        <w:rPr>
          <w:rFonts w:cs="Times New Roman"/>
        </w:rPr>
        <w:t>Gleichzeitig wird kritisiert, dass eine solche Untersuchung nach dieser Sichtweise nur auf richterliche Anordnung verlangt werden könne. Das Strassenverkehrsamt ist keine richterliche Instanz.</w:t>
      </w:r>
    </w:p>
    <w:p w14:paraId="24AEC058" w14:textId="77777777" w:rsidR="003D6D78" w:rsidRPr="00C52E51" w:rsidRDefault="003D6D78" w:rsidP="003D6D78">
      <w:pPr>
        <w:spacing w:after="80"/>
        <w:rPr>
          <w:rFonts w:cs="Times New Roman"/>
          <w:kern w:val="2"/>
          <w14:ligatures w14:val="standardContextual"/>
        </w:rPr>
      </w:pPr>
      <w:r w:rsidRPr="00C52E51">
        <w:rPr>
          <w:rFonts w:cs="Times New Roman"/>
        </w:rPr>
        <w:lastRenderedPageBreak/>
        <w:t>Der Gesetzgeber begründet diese Gleichbehandlung mit dem Schutz der Verkehrssicherheit und damit dem Schutz aller Verkehrsteilnehmenden.</w:t>
      </w:r>
    </w:p>
    <w:p w14:paraId="2C67B774" w14:textId="3BBDD206" w:rsidR="5A969F98" w:rsidRPr="00C52E51" w:rsidRDefault="5A969F98" w:rsidP="00DF21D7">
      <w:pPr>
        <w:pStyle w:val="berschrift2"/>
        <w:rPr>
          <w:lang w:val="de-DE"/>
        </w:rPr>
      </w:pPr>
      <w:bookmarkStart w:id="30" w:name="_Toc238459294"/>
      <w:r w:rsidRPr="00C52E51">
        <w:rPr>
          <w:lang w:val="de-DE"/>
        </w:rPr>
        <w:t>Verhalten des Strassenverkehrsamtes</w:t>
      </w:r>
      <w:r w:rsidR="00FF6CFC" w:rsidRPr="00C52E51">
        <w:rPr>
          <w:lang w:val="de-DE"/>
        </w:rPr>
        <w:t xml:space="preserve"> S</w:t>
      </w:r>
      <w:r w:rsidR="002972CF" w:rsidRPr="00C52E51">
        <w:rPr>
          <w:lang w:val="de-DE"/>
        </w:rPr>
        <w:t xml:space="preserve">t. </w:t>
      </w:r>
      <w:r w:rsidR="00FF6CFC" w:rsidRPr="00C52E51">
        <w:rPr>
          <w:lang w:val="de-DE"/>
        </w:rPr>
        <w:t>G</w:t>
      </w:r>
      <w:r w:rsidR="002972CF" w:rsidRPr="00C52E51">
        <w:rPr>
          <w:lang w:val="de-DE"/>
        </w:rPr>
        <w:t>allen</w:t>
      </w:r>
      <w:bookmarkEnd w:id="30"/>
    </w:p>
    <w:p w14:paraId="318FAF23" w14:textId="6D337B39" w:rsidR="5A969F98" w:rsidRPr="00C52E51" w:rsidRDefault="5A969F98" w:rsidP="002E62BB">
      <w:pPr>
        <w:spacing w:after="40"/>
        <w:rPr>
          <w:rFonts w:cs="Times New Roman"/>
          <w:lang w:val="de-DE"/>
        </w:rPr>
      </w:pPr>
      <w:r w:rsidRPr="00C52E51">
        <w:rPr>
          <w:rFonts w:cs="Times New Roman"/>
          <w:lang w:val="de-DE"/>
        </w:rPr>
        <w:t>Im Kanton St. Gallen zeigt sich eine auffällige Besonderheit im Umgang mit den gesetzlichen Grundlagen durch das Strassenverkehrsamt (</w:t>
      </w:r>
      <w:r w:rsidR="00A13B4B" w:rsidRPr="00C52E51">
        <w:rPr>
          <w:rFonts w:cs="Times New Roman"/>
          <w:lang w:val="de-DE"/>
        </w:rPr>
        <w:t>StVA</w:t>
      </w:r>
      <w:r w:rsidRPr="00C52E51">
        <w:rPr>
          <w:rFonts w:cs="Times New Roman"/>
          <w:lang w:val="de-DE"/>
        </w:rPr>
        <w:t xml:space="preserve">). Das Amt scheint sich in seiner Praxis über bestehende Gesetze hinwegzusetzen – unabhängig davon, ob es sich um das Obligationenrecht (OR), das Strassenverkehrsgesetz (SVG) oder die rechtlichen Vorgaben des Bundesamts für Gesundheit (BAG) handelt. Diese Vorgehensweise wirft Fragen hinsichtlich der Rechtskonformität und der Kompetenzausübung des </w:t>
      </w:r>
      <w:r w:rsidR="00A13B4B" w:rsidRPr="00C52E51">
        <w:rPr>
          <w:rFonts w:cs="Times New Roman"/>
          <w:lang w:val="de-DE"/>
        </w:rPr>
        <w:t>StVA</w:t>
      </w:r>
      <w:r w:rsidRPr="00C52E51">
        <w:rPr>
          <w:rFonts w:cs="Times New Roman"/>
          <w:lang w:val="de-DE"/>
        </w:rPr>
        <w:t xml:space="preserve"> auf.</w:t>
      </w:r>
    </w:p>
    <w:p w14:paraId="56470665" w14:textId="071CBB21" w:rsidR="002B49B1" w:rsidRPr="00C52E51" w:rsidRDefault="00E92E33" w:rsidP="002E62BB">
      <w:pPr>
        <w:spacing w:after="40"/>
        <w:rPr>
          <w:rFonts w:cs="Times New Roman"/>
        </w:rPr>
      </w:pPr>
      <w:r w:rsidRPr="00C52E51">
        <w:rPr>
          <w:rFonts w:cs="Times New Roman"/>
          <w:lang w:val="de-DE"/>
        </w:rPr>
        <w:t xml:space="preserve">Das </w:t>
      </w:r>
      <w:r w:rsidR="00A13B4B" w:rsidRPr="00C52E51">
        <w:rPr>
          <w:rFonts w:cs="Times New Roman"/>
          <w:lang w:val="de-DE"/>
        </w:rPr>
        <w:t>StVA</w:t>
      </w:r>
      <w:r w:rsidRPr="00C52E51">
        <w:rPr>
          <w:rFonts w:cs="Times New Roman"/>
          <w:lang w:val="de-DE"/>
        </w:rPr>
        <w:t xml:space="preserve"> rühmt sich</w:t>
      </w:r>
      <w:r w:rsidR="00EE030A" w:rsidRPr="00C52E51">
        <w:rPr>
          <w:rFonts w:cs="Times New Roman"/>
          <w:lang w:val="de-DE"/>
        </w:rPr>
        <w:t xml:space="preserve"> mit einem </w:t>
      </w:r>
      <w:r w:rsidR="00735538" w:rsidRPr="00C52E51">
        <w:rPr>
          <w:rFonts w:cs="Times New Roman"/>
          <w:lang w:val="de-DE"/>
        </w:rPr>
        <w:t>SQS-Zertifikat</w:t>
      </w:r>
      <w:r w:rsidR="00B140D5" w:rsidRPr="00C52E51">
        <w:rPr>
          <w:rFonts w:cs="Times New Roman"/>
          <w:lang w:val="de-DE"/>
        </w:rPr>
        <w:t xml:space="preserve"> ISO 9001:2015</w:t>
      </w:r>
      <w:r w:rsidR="00873648" w:rsidRPr="00C52E51">
        <w:rPr>
          <w:rFonts w:cs="Times New Roman"/>
          <w:lang w:val="de-DE"/>
        </w:rPr>
        <w:t xml:space="preserve"> auf der offiziellen </w:t>
      </w:r>
      <w:r w:rsidR="007F57CB" w:rsidRPr="00C52E51">
        <w:rPr>
          <w:rFonts w:cs="Times New Roman"/>
          <w:lang w:val="de-DE"/>
        </w:rPr>
        <w:t>Webseite</w:t>
      </w:r>
      <w:r w:rsidR="00D96D86" w:rsidRPr="00C52E51">
        <w:rPr>
          <w:rFonts w:cs="Times New Roman"/>
          <w:lang w:val="de-DE"/>
        </w:rPr>
        <w:t>.</w:t>
      </w:r>
      <w:r w:rsidR="00CE40A4" w:rsidRPr="00C52E51">
        <w:rPr>
          <w:rFonts w:cs="Times New Roman"/>
          <w:lang w:val="de-DE"/>
        </w:rPr>
        <w:t xml:space="preserve"> Bei näherem Hinsehen </w:t>
      </w:r>
      <w:r w:rsidR="00147458" w:rsidRPr="00C52E51">
        <w:rPr>
          <w:rFonts w:cs="Times New Roman"/>
          <w:lang w:val="de-DE"/>
        </w:rPr>
        <w:t xml:space="preserve">sind </w:t>
      </w:r>
      <w:r w:rsidR="007A490E" w:rsidRPr="00C52E51">
        <w:rPr>
          <w:rFonts w:cs="Times New Roman"/>
          <w:lang w:val="de-DE"/>
        </w:rPr>
        <w:t xml:space="preserve">jedoch </w:t>
      </w:r>
      <w:r w:rsidR="00147458" w:rsidRPr="00C52E51">
        <w:rPr>
          <w:rFonts w:cs="Times New Roman"/>
          <w:lang w:val="de-DE"/>
        </w:rPr>
        <w:t>nur die</w:t>
      </w:r>
      <w:r w:rsidR="007A490E" w:rsidRPr="00C52E51">
        <w:rPr>
          <w:rFonts w:cs="Times New Roman"/>
          <w:lang w:val="de-DE"/>
        </w:rPr>
        <w:t xml:space="preserve"> </w:t>
      </w:r>
      <w:r w:rsidR="00902522" w:rsidRPr="00C52E51">
        <w:rPr>
          <w:rFonts w:cs="Times New Roman"/>
          <w:lang w:val="de-DE"/>
        </w:rPr>
        <w:t>kantonalen Prüfstellen zertifiziert</w:t>
      </w:r>
      <w:r w:rsidR="00856A65" w:rsidRPr="00C52E51">
        <w:rPr>
          <w:rFonts w:cs="Times New Roman"/>
          <w:lang w:val="de-DE"/>
        </w:rPr>
        <w:t xml:space="preserve">. </w:t>
      </w:r>
      <w:r w:rsidR="00C45C52" w:rsidRPr="00C52E51">
        <w:rPr>
          <w:rFonts w:cs="Times New Roman"/>
          <w:lang w:val="de-DE"/>
        </w:rPr>
        <w:t xml:space="preserve">Das </w:t>
      </w:r>
      <w:r w:rsidR="00A13B4B" w:rsidRPr="00C52E51">
        <w:rPr>
          <w:rFonts w:cs="Times New Roman"/>
          <w:lang w:val="de-DE"/>
        </w:rPr>
        <w:t>StVA</w:t>
      </w:r>
      <w:r w:rsidR="00E85F98" w:rsidRPr="00C52E51">
        <w:rPr>
          <w:rFonts w:cs="Times New Roman"/>
          <w:lang w:val="de-DE"/>
        </w:rPr>
        <w:t xml:space="preserve"> </w:t>
      </w:r>
      <w:r w:rsidR="00735538" w:rsidRPr="00C52E51">
        <w:rPr>
          <w:rFonts w:cs="Times New Roman"/>
          <w:lang w:val="de-DE"/>
        </w:rPr>
        <w:t>selbst</w:t>
      </w:r>
      <w:r w:rsidR="00E85F98" w:rsidRPr="00C52E51">
        <w:rPr>
          <w:rFonts w:cs="Times New Roman"/>
          <w:lang w:val="de-DE"/>
        </w:rPr>
        <w:t>, die Abläufe</w:t>
      </w:r>
      <w:r w:rsidR="006606F5" w:rsidRPr="00C52E51">
        <w:rPr>
          <w:rFonts w:cs="Times New Roman"/>
          <w:lang w:val="de-DE"/>
        </w:rPr>
        <w:t xml:space="preserve"> oder</w:t>
      </w:r>
      <w:r w:rsidR="00E85F98" w:rsidRPr="00C52E51">
        <w:rPr>
          <w:rFonts w:cs="Times New Roman"/>
          <w:lang w:val="de-DE"/>
        </w:rPr>
        <w:t xml:space="preserve"> </w:t>
      </w:r>
      <w:r w:rsidR="006606F5" w:rsidRPr="00C52E51">
        <w:rPr>
          <w:rFonts w:cs="Times New Roman"/>
          <w:lang w:val="de-DE"/>
        </w:rPr>
        <w:t>die Einhaltung</w:t>
      </w:r>
      <w:r w:rsidR="00733A7B" w:rsidRPr="00C52E51">
        <w:rPr>
          <w:rFonts w:cs="Times New Roman"/>
          <w:lang w:val="de-DE"/>
        </w:rPr>
        <w:t xml:space="preserve"> von Gesetzen wird nicht geprüft</w:t>
      </w:r>
      <w:r w:rsidR="006A79CD" w:rsidRPr="00C52E51">
        <w:rPr>
          <w:rFonts w:cs="Times New Roman"/>
          <w:lang w:val="de-DE"/>
        </w:rPr>
        <w:t xml:space="preserve">. </w:t>
      </w:r>
    </w:p>
    <w:p w14:paraId="7993A205" w14:textId="2F2BE02F" w:rsidR="5A969F98" w:rsidRPr="00C52E51" w:rsidRDefault="5A969F98" w:rsidP="00DD5F62">
      <w:pPr>
        <w:pStyle w:val="berschrift3"/>
        <w:rPr>
          <w:lang w:val="de-DE"/>
        </w:rPr>
      </w:pPr>
      <w:bookmarkStart w:id="31" w:name="_Entwicklung_der_Kategorien"/>
      <w:bookmarkStart w:id="32" w:name="_Toc238459295"/>
      <w:bookmarkEnd w:id="31"/>
      <w:r w:rsidRPr="00C52E51">
        <w:rPr>
          <w:lang w:val="de-DE"/>
        </w:rPr>
        <w:t xml:space="preserve">Entwicklung der Kategorien </w:t>
      </w:r>
      <w:r w:rsidR="00593EAB" w:rsidRPr="00C52E51">
        <w:rPr>
          <w:lang w:val="de-DE"/>
        </w:rPr>
        <w:t>„</w:t>
      </w:r>
      <w:r w:rsidR="00AF40C8" w:rsidRPr="00C52E51">
        <w:rPr>
          <w:lang w:val="de-DE"/>
        </w:rPr>
        <w:t>Lenker</w:t>
      </w:r>
      <w:r w:rsidR="00593EAB" w:rsidRPr="00C52E51">
        <w:rPr>
          <w:lang w:val="de-DE"/>
        </w:rPr>
        <w:t>“</w:t>
      </w:r>
      <w:r w:rsidR="00AF40C8" w:rsidRPr="00C52E51">
        <w:rPr>
          <w:lang w:val="de-DE"/>
        </w:rPr>
        <w:t xml:space="preserve"> </w:t>
      </w:r>
      <w:r w:rsidRPr="00C52E51">
        <w:rPr>
          <w:lang w:val="de-DE"/>
        </w:rPr>
        <w:t>im Strassenverkehr</w:t>
      </w:r>
      <w:bookmarkEnd w:id="32"/>
    </w:p>
    <w:p w14:paraId="33CE49DD" w14:textId="106A63DB" w:rsidR="5A969F98" w:rsidRPr="00C52E51" w:rsidRDefault="5A969F98" w:rsidP="00E757E1">
      <w:pPr>
        <w:spacing w:beforeLines="40" w:before="96" w:afterLines="40" w:after="96"/>
        <w:rPr>
          <w:rFonts w:cs="Times New Roman"/>
        </w:rPr>
      </w:pPr>
      <w:r w:rsidRPr="00C52E51">
        <w:rPr>
          <w:rFonts w:cs="Times New Roman"/>
          <w:lang w:val="de-DE"/>
        </w:rPr>
        <w:t>Vor der Einführung der spezifischen Gesetzgebung zum Autofahren ab dem 75. Lebensjahr existierten zwei klar abgegrenzte Kategorien im Strassenverkehr: eine für den Privatverkehr und eine für den Berufsverkehr. Mit der Gesetzesänderung wurde diese Einteilung erweitert, sodass nun insgesamt drei Kategorien bestehen – darunter nun zwei unterschiedliche Kategorien für den Privatverkehr. Diese Veränderung brachte eine zusätzliche Differenzierung für ältere Privatpersonen mit sich.</w:t>
      </w:r>
    </w:p>
    <w:p w14:paraId="58792F9A" w14:textId="3044350F" w:rsidR="5A969F98" w:rsidRPr="00C52E51" w:rsidRDefault="5A969F98" w:rsidP="00DD5F62">
      <w:pPr>
        <w:pStyle w:val="Formatvorlage1"/>
        <w:rPr>
          <w:lang w:val="de-DE"/>
        </w:rPr>
      </w:pPr>
      <w:bookmarkStart w:id="33" w:name="_Toc238459296"/>
      <w:r w:rsidRPr="00C52E51">
        <w:rPr>
          <w:lang w:val="de-DE"/>
        </w:rPr>
        <w:t>Praxis der Kontrolluntersuchung vor und nach Gesetzesänderung</w:t>
      </w:r>
      <w:bookmarkEnd w:id="33"/>
    </w:p>
    <w:p w14:paraId="65BC11A5" w14:textId="081AA47E" w:rsidR="5A969F98" w:rsidRPr="00C52E51" w:rsidRDefault="5A969F98" w:rsidP="00E757E1">
      <w:pPr>
        <w:spacing w:beforeLines="40" w:before="96" w:afterLines="40" w:after="96"/>
        <w:rPr>
          <w:rFonts w:cs="Times New Roman"/>
        </w:rPr>
      </w:pPr>
      <w:r w:rsidRPr="00C52E51">
        <w:rPr>
          <w:rFonts w:cs="Times New Roman"/>
          <w:lang w:val="de-DE"/>
        </w:rPr>
        <w:t>Vor der aktuellen Gesetzgebung war es so, dass eine Kontrolluntersuchung nur dann angeordnet wurde, wenn ein Gericht dies veranlasste. Stellte ein Arzt bei einem Patienten Fahruntauglichkeit fest, konnte er ein befristetes Fahrverbot aussprechen. Eine obligatorische Meldung an die zuständigen Behörden war jedoch nicht vorgesehen, sodass die Entscheidungshoheit weitgehend beim behandelnden Arzt beziehungsweise dem Gericht lag.</w:t>
      </w:r>
    </w:p>
    <w:p w14:paraId="0C8A1DEF" w14:textId="174CE187" w:rsidR="5A969F98" w:rsidRPr="00C52E51" w:rsidRDefault="5A969F98" w:rsidP="00DD5F62">
      <w:pPr>
        <w:pStyle w:val="Formatvorlage1"/>
        <w:rPr>
          <w:lang w:val="de-DE"/>
        </w:rPr>
      </w:pPr>
      <w:bookmarkStart w:id="34" w:name="_Toc238459297"/>
      <w:r w:rsidRPr="00C52E51">
        <w:rPr>
          <w:lang w:val="de-DE"/>
        </w:rPr>
        <w:t>Neue Praxis nach Einführung der SVG-Artikel</w:t>
      </w:r>
      <w:bookmarkEnd w:id="34"/>
    </w:p>
    <w:p w14:paraId="76237C6C" w14:textId="5B0ACE39" w:rsidR="5A969F98" w:rsidRDefault="5A969F98" w:rsidP="00E757E1">
      <w:pPr>
        <w:spacing w:beforeLines="40" w:before="96" w:afterLines="40" w:after="96"/>
        <w:rPr>
          <w:rFonts w:cs="Times New Roman"/>
          <w:lang w:val="de-DE"/>
        </w:rPr>
      </w:pPr>
      <w:r w:rsidRPr="00C52E51">
        <w:rPr>
          <w:rFonts w:cs="Times New Roman"/>
          <w:lang w:val="de-DE"/>
        </w:rPr>
        <w:t>Mit der Einführung der neuen Artikel im Strassenverkehrsgesetz übernahm das Strassenverkehrsamt die Ausführung der entsprechenden Verordnungen weitgehend in Eigenregie. Dabei orientierte sich das Amt jedoch nicht immer strikt an den neuen Artikeln des SVG und wich auch von den Regelungen der schweizerischen Verkehrszulassungsverordnung (VZV) ab. Die Umsetzung erfolgte somit teilweise unabhängig von den massgeblichen gesetzlichen Grundlagen. Auffallend ist zudem, dass zahlreiche der eingeführten Artikel rechtlich bedenklich erscheinen, sodass sich die Verantwortlichen nicht einfach auf das Argument «Gut gemeint – schlecht gedacht» berufen können. Die Zahl der rechtlichen Unstimmigkeiten ist hierfür zu gross.</w:t>
      </w:r>
    </w:p>
    <w:p w14:paraId="3C8F8A04" w14:textId="66E70D22" w:rsidR="00726A29" w:rsidRPr="00C52E51" w:rsidRDefault="00726A29" w:rsidP="00DF21D7">
      <w:pPr>
        <w:pStyle w:val="berschrift2"/>
      </w:pPr>
      <w:bookmarkStart w:id="35" w:name="_Toc1871369695"/>
      <w:bookmarkStart w:id="36" w:name="_Toc238459298"/>
      <w:r w:rsidRPr="00C52E51">
        <w:t>Rechtliche Stellung von Verordnungen</w:t>
      </w:r>
      <w:bookmarkEnd w:id="35"/>
      <w:bookmarkEnd w:id="36"/>
    </w:p>
    <w:p w14:paraId="0B38B7AF" w14:textId="77777777" w:rsidR="00726A29" w:rsidRPr="00C52E51" w:rsidRDefault="00726A29" w:rsidP="00FC44A8">
      <w:pPr>
        <w:spacing w:beforeLines="20" w:before="48" w:afterLines="20" w:after="48"/>
        <w:rPr>
          <w:rFonts w:cs="Times New Roman"/>
        </w:rPr>
      </w:pPr>
      <w:r w:rsidRPr="00C52E51">
        <w:rPr>
          <w:rFonts w:cs="Times New Roman"/>
        </w:rPr>
        <w:t>Verordnungen werden grundsätzlich von der Exekutive, also der ausführenden Gewalt, erlassen. Im rechtlichen Gefüge sind sie sowohl der Verfassung als auch den Gesetzen nachgeordnet. Das bedeutet, Verordnungen dürfen nicht im Widerspruch zu bestehenden Gesetzen oder der Verfassung stehen. Sie dienen vielmehr dazu, die in den Gesetzen festgelegten Regelungen zu konkretisieren und deren Umsetzung im Detail zu regeln.</w:t>
      </w:r>
    </w:p>
    <w:p w14:paraId="2960E198" w14:textId="2816BC0B" w:rsidR="00533BAB" w:rsidRPr="00C52E51" w:rsidRDefault="00726A29" w:rsidP="00FC44A8">
      <w:pPr>
        <w:spacing w:beforeLines="20" w:before="48" w:afterLines="20" w:after="48"/>
        <w:rPr>
          <w:rFonts w:cs="Times New Roman"/>
        </w:rPr>
      </w:pPr>
      <w:r w:rsidRPr="00C52E51">
        <w:rPr>
          <w:rFonts w:cs="Times New Roman"/>
        </w:rPr>
        <w:t>Wichtig ist dabei, dass Verordnungen keine zusätzlichen Rechte für die Exekutive schaffen dürfen, die über das hinausgehen, was im Gesetz vorgesehen ist. Die Exekutive ist somit im Rahmen der gesetzlichen Vorgaben gebunden und darf mit einer Verordnung keine eigenständigen, vom Gesetz abweichenden Kompetenzen für sich beanspruchen. Die Einhaltung dieser Hierarchie stellt sicher, dass die Gewaltenteilung und der Schutz vor einer Überdehnung exekutiver Befugnisse gewahrt bleiben.</w:t>
      </w:r>
    </w:p>
    <w:p w14:paraId="7F4B5237" w14:textId="77777777" w:rsidR="001D7694" w:rsidRPr="00C52E51" w:rsidRDefault="001D7694" w:rsidP="00DF21D7">
      <w:pPr>
        <w:pStyle w:val="berschrift2"/>
      </w:pPr>
      <w:bookmarkStart w:id="37" w:name="_Toc1216744310"/>
      <w:bookmarkStart w:id="38" w:name="_Toc238459299"/>
      <w:r w:rsidRPr="00C52E51">
        <w:t>Rechtliche Konsequenzen und die Rolle des Alters im Strassenverkehr</w:t>
      </w:r>
      <w:bookmarkEnd w:id="37"/>
      <w:bookmarkEnd w:id="38"/>
    </w:p>
    <w:p w14:paraId="35B91DCA" w14:textId="77777777" w:rsidR="001D7694" w:rsidRPr="00C52E51" w:rsidRDefault="001D7694" w:rsidP="00FC44A8">
      <w:pPr>
        <w:spacing w:before="20" w:afterLines="20" w:after="48"/>
        <w:rPr>
          <w:rFonts w:cs="Times New Roman"/>
        </w:rPr>
      </w:pPr>
      <w:r w:rsidRPr="00C52E51">
        <w:rPr>
          <w:rFonts w:cs="Times New Roman"/>
        </w:rPr>
        <w:t xml:space="preserve">Betrunken Auto zu fahren, einen Verkehrsunfall zu verursachen oder die zulässige Höchstgeschwindigkeit zu überschreiten, sind Handlungen, die zweifellos strafrechtliche Konsequenzen nach sich ziehen können. Das Strafrecht </w:t>
      </w:r>
      <w:r w:rsidRPr="00C52E51">
        <w:rPr>
          <w:rFonts w:cs="Times New Roman"/>
        </w:rPr>
        <w:lastRenderedPageBreak/>
        <w:t>greift hier, weil es sich um klare Verstösse gegen die Sicherheit im Strassenverkehr handelt, welche die Gefährdung anderer Verkehrsteilnehmender mit sich bringen.</w:t>
      </w:r>
    </w:p>
    <w:p w14:paraId="2147B8E7" w14:textId="135B6CED" w:rsidR="001D7694" w:rsidRPr="00C52E51" w:rsidRDefault="001D7694" w:rsidP="00FC44A8">
      <w:pPr>
        <w:spacing w:before="20" w:afterLines="20" w:after="48"/>
        <w:rPr>
          <w:rFonts w:cs="Times New Roman"/>
        </w:rPr>
      </w:pPr>
      <w:r w:rsidRPr="00C52E51">
        <w:rPr>
          <w:rFonts w:cs="Times New Roman"/>
        </w:rPr>
        <w:t>Im Gegensatz dazu stellt das Erreichen des 75. Lebensjahres keine Straftat dar. Es handelt sich hierbei ausschliesslich um eine biologische Tatsache, die keinerlei strafrechtliche Relevanz besitzt. Ebenso ist die viel zitierte</w:t>
      </w:r>
      <w:r w:rsidR="001B239D" w:rsidRPr="00C52E51">
        <w:rPr>
          <w:rFonts w:cs="Times New Roman"/>
        </w:rPr>
        <w:t>, aber nur fiktive</w:t>
      </w:r>
      <w:r w:rsidRPr="00C52E51">
        <w:rPr>
          <w:rFonts w:cs="Times New Roman"/>
        </w:rPr>
        <w:t xml:space="preserve"> Mitwirkungspflicht, also die Verpflichtung, sich im Rahmen der Fahreignungsprüfung ärztlich untersuchen zu lassen, kein Straftatbestand. Eine Nichtbefolgung dieser Mitwirkungspflicht ist nicht mit den oben genannten strafbaren Handlungen gleichzusetzen.</w:t>
      </w:r>
    </w:p>
    <w:p w14:paraId="250DD2B7" w14:textId="3724FE97" w:rsidR="00E32397" w:rsidRPr="00C52E51" w:rsidRDefault="001D7694" w:rsidP="00FC44A8">
      <w:pPr>
        <w:spacing w:before="20" w:afterLines="20" w:after="48"/>
        <w:rPr>
          <w:rFonts w:cs="Times New Roman"/>
        </w:rPr>
      </w:pPr>
      <w:r w:rsidRPr="00C52E51">
        <w:rPr>
          <w:rFonts w:cs="Times New Roman"/>
        </w:rPr>
        <w:t>Dennoch verlangt das Strassenverkehrsgesetz (SVG) genau dies: Es setzt eine Gleichstellung der Verweigerung der Kontrolluntersuchung mit strafbaren Handlungen wie Fahren unter Alkoholeinfluss voraus. Damit werden die Konsequenzen für diese beiden sehr unterschiedlichen Sachverhalte rechtlich gleichbehandelt und führen jeweils zu strafrechtlichen Massnahmen. Dies wirft Fragen bezüglich der Angemessenheit und Verhältnismässigkeit auf, da das Gesetz somit eine administrative Pflichtverletzung mit einer klassischen Verkehrsstraftat gleichsetzt.</w:t>
      </w:r>
    </w:p>
    <w:p w14:paraId="059DAA57" w14:textId="2A6B25D3" w:rsidR="6538E240" w:rsidRPr="00DD5F62" w:rsidRDefault="0035788B" w:rsidP="00DD5F62">
      <w:pPr>
        <w:pStyle w:val="berschrift3"/>
      </w:pPr>
      <w:bookmarkStart w:id="39" w:name="_Fahreignungsprüfung"/>
      <w:bookmarkStart w:id="40" w:name="_Toc238459300"/>
      <w:bookmarkEnd w:id="39"/>
      <w:r w:rsidRPr="00DD5F62">
        <w:t>Verweigerung einer Kontrolluntersuch</w:t>
      </w:r>
      <w:r w:rsidR="00EC531E" w:rsidRPr="00DD5F62">
        <w:t>ung</w:t>
      </w:r>
      <w:bookmarkEnd w:id="40"/>
    </w:p>
    <w:p w14:paraId="7DD75F5F" w14:textId="2746534A" w:rsidR="0090036A" w:rsidRPr="00C01D75" w:rsidRDefault="0090036A" w:rsidP="00425EAE">
      <w:pPr>
        <w:spacing w:before="0" w:after="0"/>
        <w:rPr>
          <w:rFonts w:cs="Times New Roman"/>
        </w:rPr>
      </w:pPr>
      <w:r w:rsidRPr="00C01D75">
        <w:rPr>
          <w:rFonts w:cs="Times New Roman"/>
        </w:rPr>
        <w:t xml:space="preserve">Unter dem Titel “Führerausweisentzug nach einer schweren Widerhandlung” Art. 16c </w:t>
      </w:r>
      <w:r w:rsidR="00F75780" w:rsidRPr="00C01D75">
        <w:rPr>
          <w:rFonts w:cs="Times New Roman"/>
        </w:rPr>
        <w:t xml:space="preserve">SVG </w:t>
      </w:r>
      <w:r w:rsidRPr="00C01D75">
        <w:rPr>
          <w:rFonts w:cs="Times New Roman"/>
        </w:rPr>
        <w:t xml:space="preserve">steht: </w:t>
      </w:r>
    </w:p>
    <w:p w14:paraId="4A72B898" w14:textId="77777777" w:rsidR="0090036A" w:rsidRPr="00C01D75" w:rsidRDefault="0090036A" w:rsidP="00962BF8">
      <w:pPr>
        <w:spacing w:before="0" w:after="0"/>
        <w:rPr>
          <w:rFonts w:cs="Times New Roman"/>
          <w:i/>
          <w:iCs/>
        </w:rPr>
      </w:pPr>
      <w:r w:rsidRPr="00C01D75">
        <w:rPr>
          <w:rFonts w:cs="Times New Roman"/>
          <w:i/>
          <w:iCs/>
        </w:rPr>
        <w:t xml:space="preserve">Abs. 1 </w:t>
      </w:r>
      <w:r w:rsidRPr="00C01D75">
        <w:rPr>
          <w:rFonts w:cs="Times New Roman"/>
          <w:i/>
          <w:iCs/>
        </w:rPr>
        <w:tab/>
        <w:t>Eine schwere Widerhandlung begeht, wer:</w:t>
      </w:r>
    </w:p>
    <w:p w14:paraId="2E208D71" w14:textId="77777777" w:rsidR="0090036A" w:rsidRPr="00C01D75" w:rsidRDefault="0090036A" w:rsidP="00962BF8">
      <w:pPr>
        <w:spacing w:before="0" w:after="0"/>
        <w:rPr>
          <w:rFonts w:cs="Times New Roman"/>
          <w:i/>
          <w:iCs/>
        </w:rPr>
      </w:pPr>
      <w:r w:rsidRPr="00C01D75">
        <w:rPr>
          <w:rFonts w:cs="Times New Roman"/>
          <w:i/>
          <w:iCs/>
        </w:rPr>
        <w:t xml:space="preserve">   lit. d</w:t>
      </w:r>
      <w:r w:rsidRPr="00C01D75">
        <w:rPr>
          <w:rFonts w:cs="Times New Roman"/>
          <w:i/>
          <w:iCs/>
        </w:rPr>
        <w:tab/>
        <w:t>sich vorsätzlich einer Blutprobe, einer Atemalkoholprobe oder einer anderen vom</w:t>
      </w:r>
    </w:p>
    <w:p w14:paraId="31DEE2F2" w14:textId="77777777" w:rsidR="0090036A" w:rsidRPr="00C01D75" w:rsidRDefault="0090036A" w:rsidP="00962BF8">
      <w:pPr>
        <w:pStyle w:val="Listenabsatz"/>
        <w:spacing w:before="0" w:after="0"/>
        <w:rPr>
          <w:rFonts w:cs="Times New Roman"/>
          <w:i/>
          <w:iCs/>
        </w:rPr>
      </w:pPr>
      <w:r w:rsidRPr="00C01D75">
        <w:rPr>
          <w:rFonts w:cs="Times New Roman"/>
          <w:i/>
          <w:iCs/>
        </w:rPr>
        <w:t>Bundesrat geregelten Voruntersuchung, die angeordnet wurde oder mit deren</w:t>
      </w:r>
    </w:p>
    <w:p w14:paraId="4EB52EE9" w14:textId="77777777" w:rsidR="0090036A" w:rsidRPr="00C01D75" w:rsidRDefault="0090036A" w:rsidP="00962BF8">
      <w:pPr>
        <w:pStyle w:val="Listenabsatz"/>
        <w:spacing w:before="0" w:after="0"/>
        <w:rPr>
          <w:rFonts w:cs="Times New Roman"/>
          <w:i/>
          <w:iCs/>
        </w:rPr>
      </w:pPr>
      <w:r w:rsidRPr="00C01D75">
        <w:rPr>
          <w:rFonts w:cs="Times New Roman"/>
          <w:i/>
          <w:iCs/>
        </w:rPr>
        <w:t>Anordnung gerechnet werden muss, oder einer zusätzlichen ärztlichen</w:t>
      </w:r>
    </w:p>
    <w:p w14:paraId="17D5880C" w14:textId="77777777" w:rsidR="0090036A" w:rsidRPr="00C01D75" w:rsidRDefault="0090036A" w:rsidP="00962BF8">
      <w:pPr>
        <w:pStyle w:val="Listenabsatz"/>
        <w:spacing w:before="0" w:after="0"/>
        <w:rPr>
          <w:rFonts w:cs="Times New Roman"/>
          <w:i/>
          <w:iCs/>
        </w:rPr>
      </w:pPr>
      <w:r w:rsidRPr="00C01D75">
        <w:rPr>
          <w:rFonts w:cs="Times New Roman"/>
          <w:i/>
          <w:iCs/>
        </w:rPr>
        <w:t>Untersuchung widersetzt oder entzieht oder den Zweck dieser Massnahmen</w:t>
      </w:r>
    </w:p>
    <w:p w14:paraId="75D1014F" w14:textId="77777777" w:rsidR="0090036A" w:rsidRPr="00C01D75" w:rsidRDefault="0090036A" w:rsidP="00962BF8">
      <w:pPr>
        <w:pStyle w:val="Listenabsatz"/>
        <w:spacing w:before="0" w:after="0"/>
        <w:rPr>
          <w:rFonts w:cs="Times New Roman"/>
          <w:i/>
          <w:iCs/>
        </w:rPr>
      </w:pPr>
      <w:r w:rsidRPr="00C01D75">
        <w:rPr>
          <w:rFonts w:cs="Times New Roman"/>
          <w:i/>
          <w:iCs/>
        </w:rPr>
        <w:t>vereitelt;</w:t>
      </w:r>
    </w:p>
    <w:p w14:paraId="6E2C2271" w14:textId="77777777" w:rsidR="0090036A" w:rsidRPr="00C01D75" w:rsidRDefault="0090036A" w:rsidP="00962BF8">
      <w:pPr>
        <w:spacing w:before="0" w:after="0"/>
        <w:rPr>
          <w:rFonts w:cs="Times New Roman"/>
          <w:i/>
          <w:iCs/>
        </w:rPr>
      </w:pPr>
      <w:r w:rsidRPr="00C01D75">
        <w:rPr>
          <w:rFonts w:cs="Times New Roman"/>
          <w:i/>
          <w:iCs/>
        </w:rPr>
        <w:t>Abs. 2</w:t>
      </w:r>
      <w:r w:rsidRPr="00C01D75">
        <w:rPr>
          <w:rFonts w:cs="Times New Roman"/>
          <w:i/>
          <w:iCs/>
        </w:rPr>
        <w:tab/>
        <w:t>Nach einer schweren Widerhandlung wird der Lernfahr- oder Führerausweis entzogen für:</w:t>
      </w:r>
    </w:p>
    <w:p w14:paraId="2E3234E0" w14:textId="77777777" w:rsidR="0090036A" w:rsidRPr="00C01D75" w:rsidRDefault="0090036A" w:rsidP="00962BF8">
      <w:pPr>
        <w:spacing w:before="0" w:after="0"/>
        <w:rPr>
          <w:rFonts w:cs="Times New Roman"/>
        </w:rPr>
      </w:pPr>
      <w:r w:rsidRPr="00C01D75">
        <w:rPr>
          <w:rFonts w:cs="Times New Roman"/>
          <w:i/>
          <w:iCs/>
        </w:rPr>
        <w:t xml:space="preserve">   lit. a</w:t>
      </w:r>
      <w:r w:rsidRPr="00C01D75">
        <w:rPr>
          <w:rFonts w:cs="Times New Roman"/>
          <w:i/>
          <w:iCs/>
        </w:rPr>
        <w:tab/>
        <w:t>mindestens drei Monate (aber nicht unbegrenzt, auf spitalärztlichen Ratschlag für ein Jahr)</w:t>
      </w:r>
      <w:r w:rsidRPr="00C01D75">
        <w:rPr>
          <w:rFonts w:cs="Times New Roman"/>
        </w:rPr>
        <w:tab/>
      </w:r>
    </w:p>
    <w:p w14:paraId="202C4CEC" w14:textId="028A5964" w:rsidR="003D6D78" w:rsidRPr="007D67C0" w:rsidRDefault="003D6D78" w:rsidP="007D67C0">
      <w:pPr>
        <w:spacing w:before="80" w:after="40"/>
        <w:rPr>
          <w:rFonts w:cs="Times New Roman"/>
          <w:b/>
          <w:bCs/>
        </w:rPr>
      </w:pPr>
      <w:r w:rsidRPr="007D67C0">
        <w:rPr>
          <w:rFonts w:cs="Times New Roman"/>
          <w:b/>
          <w:bCs/>
        </w:rPr>
        <w:t xml:space="preserve">Das Strassenverkehrsamt hat ein unbefristetes Fahrverbot verhängt!  </w:t>
      </w:r>
      <w:r w:rsidR="00CB4881" w:rsidRPr="007D67C0">
        <w:rPr>
          <w:rFonts w:cs="Times New Roman"/>
          <w:b/>
          <w:bCs/>
        </w:rPr>
        <w:t>--</w:t>
      </w:r>
      <w:r w:rsidRPr="007D67C0">
        <w:rPr>
          <w:rFonts w:cs="Times New Roman"/>
          <w:b/>
          <w:bCs/>
        </w:rPr>
        <w:t>» KLAR Gesetzeswidrig!</w:t>
      </w:r>
    </w:p>
    <w:p w14:paraId="7F3CA870" w14:textId="4B1960C6" w:rsidR="009E2350" w:rsidRPr="00C01D75" w:rsidRDefault="009E2350" w:rsidP="00DF21D7">
      <w:pPr>
        <w:pStyle w:val="berschrift2"/>
      </w:pPr>
      <w:bookmarkStart w:id="41" w:name="_Toc238459301"/>
      <w:r w:rsidRPr="00C01D75">
        <w:t>Verkehrszulassungsverordnung vs. Strassenverkehrsgesetz</w:t>
      </w:r>
      <w:bookmarkEnd w:id="41"/>
    </w:p>
    <w:p w14:paraId="5516D0E4" w14:textId="77777777" w:rsidR="009E2350" w:rsidRPr="00C01D75" w:rsidRDefault="009E2350" w:rsidP="009E2350">
      <w:pPr>
        <w:rPr>
          <w:rFonts w:cs="Times New Roman"/>
          <w:b/>
          <w:bCs/>
          <w:lang w:val="de-DE"/>
        </w:rPr>
      </w:pPr>
      <w:r w:rsidRPr="00C01D75">
        <w:rPr>
          <w:rFonts w:cs="Times New Roman"/>
          <w:b/>
          <w:bCs/>
          <w:lang w:val="de-DE"/>
        </w:rPr>
        <w:t>Zuständigkeiten und Kompetenzkonflikte zwischen Behörden</w:t>
      </w:r>
    </w:p>
    <w:p w14:paraId="67588C93" w14:textId="77777777" w:rsidR="009E2350" w:rsidRPr="00C01D75" w:rsidRDefault="009E2350" w:rsidP="002F2FEC">
      <w:pPr>
        <w:spacing w:before="0" w:after="40"/>
        <w:rPr>
          <w:rFonts w:cs="Times New Roman"/>
        </w:rPr>
      </w:pPr>
      <w:r w:rsidRPr="00C01D75">
        <w:rPr>
          <w:rFonts w:cs="Times New Roman"/>
          <w:lang w:val="de-DE"/>
        </w:rPr>
        <w:t>Innerhalb der Verwaltung gibt es erhebliche Uneinigkeit bezüglich der Zuständigkeit für die verschiedenen Themenbereiche rund um das Strafrecht, das Gesundheitswesen und das Strassenverkehrsrecht. Insbesondere das Strassenverkehrsamt sieht sich oftmals in einer umfassenden Kompetenzposition, die sowohl strafrechtliche als auch gesundheitliche und verkehrsbezogene Aspekte umfasst. Diese Wahrnehmung führt regelmässig zu Überschneidungen und Unklarheiten hinsichtlich der tatsächlichen Verantwortlichkeiten und Entscheidungsbefugnisse der einzelnen Behörden.</w:t>
      </w:r>
    </w:p>
    <w:p w14:paraId="2A979071" w14:textId="081C89C1" w:rsidR="002F6A2F" w:rsidRDefault="009E2350" w:rsidP="00F77472">
      <w:pPr>
        <w:spacing w:after="40"/>
        <w:rPr>
          <w:rFonts w:cs="Times New Roman"/>
          <w:lang w:val="de-DE"/>
        </w:rPr>
      </w:pPr>
      <w:r w:rsidRPr="00C01D75">
        <w:rPr>
          <w:rFonts w:cs="Times New Roman"/>
          <w:lang w:val="de-DE"/>
        </w:rPr>
        <w:t>Die Situation verdeutlicht, wie komplex und verwoben die Schnittstellen zwischen Strafrecht, Gesundheit und Verkehr in der Praxis sind. Während das Strassenverkehrsamt aus administrativer Sicht agiert, beansprucht es teilweise Kompetenzen in Bereichen, die eigentlich anderen Institutionen wie dem Gesundheitswesen oder der Justiz vorbehalten sind. Das führt nicht nur zu einem Kompetenzgerangel, sondern auch zu Unsicherheiten für betroffene Bürgerinnen und Bürger, da die Abgrenzung der Zuständigkeiten oft nicht klar ersichtlich ist und unterschiedliche Behörden mit abweichenden Einschätzungen und Verfahren involviert sind.</w:t>
      </w:r>
      <w:r w:rsidR="00F77472">
        <w:rPr>
          <w:rFonts w:cs="Times New Roman"/>
          <w:lang w:val="de-DE"/>
        </w:rPr>
        <w:t xml:space="preserve"> </w:t>
      </w:r>
      <w:bookmarkStart w:id="42" w:name="_Fahreignungsprüfung_1"/>
      <w:bookmarkStart w:id="43" w:name="_Toc1081169355"/>
      <w:bookmarkEnd w:id="42"/>
    </w:p>
    <w:p w14:paraId="03F2A4DD" w14:textId="6A8FD2D1" w:rsidR="00857C1C" w:rsidRDefault="00857C1C" w:rsidP="00DD5F62">
      <w:pPr>
        <w:pStyle w:val="berschrift3"/>
      </w:pPr>
      <w:bookmarkStart w:id="44" w:name="_Toc238459302"/>
      <w:r>
        <w:lastRenderedPageBreak/>
        <w:t>Fahreig</w:t>
      </w:r>
      <w:r w:rsidR="001414D6">
        <w:t>nungs</w:t>
      </w:r>
      <w:r w:rsidR="00B60407">
        <w:t>prüfung</w:t>
      </w:r>
      <w:bookmarkEnd w:id="43"/>
      <w:bookmarkEnd w:id="44"/>
    </w:p>
    <w:p w14:paraId="193E31BA" w14:textId="61DF4747" w:rsidR="00771AE2" w:rsidRDefault="00681FEF" w:rsidP="00E27951">
      <w:pPr>
        <w:rPr>
          <w:rFonts w:cs="Times New Roman"/>
        </w:rPr>
      </w:pPr>
      <w:r>
        <w:rPr>
          <w:noProof/>
        </w:rPr>
        <mc:AlternateContent>
          <mc:Choice Requires="wps">
            <w:drawing>
              <wp:anchor distT="45720" distB="45720" distL="114300" distR="114300" simplePos="0" relativeHeight="251671557" behindDoc="0" locked="0" layoutInCell="1" allowOverlap="1" wp14:anchorId="3AF7552C" wp14:editId="4DBE5F7C">
                <wp:simplePos x="0" y="0"/>
                <wp:positionH relativeFrom="margin">
                  <wp:align>left</wp:align>
                </wp:positionH>
                <wp:positionV relativeFrom="paragraph">
                  <wp:posOffset>296545</wp:posOffset>
                </wp:positionV>
                <wp:extent cx="2933065" cy="2998470"/>
                <wp:effectExtent l="0" t="0" r="19685" b="1143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2998470"/>
                        </a:xfrm>
                        <a:prstGeom prst="rect">
                          <a:avLst/>
                        </a:prstGeom>
                        <a:solidFill>
                          <a:srgbClr val="FFFFFF"/>
                        </a:solidFill>
                        <a:ln w="9525">
                          <a:solidFill>
                            <a:srgbClr val="000000"/>
                          </a:solidFill>
                          <a:miter lim="800000"/>
                          <a:headEnd/>
                          <a:tailEnd/>
                        </a:ln>
                      </wps:spPr>
                      <wps:txbx>
                        <w:txbxContent>
                          <w:p w14:paraId="4A6EB66B" w14:textId="77777777" w:rsidR="00B563BE" w:rsidRPr="00127CDF" w:rsidRDefault="00B563BE" w:rsidP="000029F2">
                            <w:pPr>
                              <w:spacing w:before="80"/>
                              <w:rPr>
                                <w:rFonts w:cs="Times New Roman"/>
                                <w:b/>
                                <w:bCs/>
                                <w:u w:val="single"/>
                              </w:rPr>
                            </w:pPr>
                            <w:r w:rsidRPr="00127CDF">
                              <w:rPr>
                                <w:rFonts w:cs="Times New Roman"/>
                                <w:b/>
                                <w:bCs/>
                                <w:u w:val="single"/>
                              </w:rPr>
                              <w:t>Strassenverkehrsgesetz SVG Art. 15d</w:t>
                            </w:r>
                          </w:p>
                          <w:p w14:paraId="1458F2A0"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e1</w:t>
                            </w:r>
                            <w:r w:rsidRPr="009B0324">
                              <w:rPr>
                                <w:rFonts w:cs="Times New Roman"/>
                                <w:i/>
                                <w:iCs/>
                                <w:color w:val="000000" w:themeColor="text1"/>
                              </w:rPr>
                              <w:tab/>
                            </w:r>
                            <w:r w:rsidRPr="009B0324">
                              <w:rPr>
                                <w:rFonts w:cs="Times New Roman"/>
                                <w:b/>
                                <w:bCs/>
                                <w:i/>
                                <w:iCs/>
                                <w:color w:val="000000" w:themeColor="text1"/>
                              </w:rPr>
                              <w:t xml:space="preserve">  </w:t>
                            </w:r>
                            <w:r w:rsidRPr="009B0324">
                              <w:rPr>
                                <w:rFonts w:cs="Times New Roman"/>
                                <w:i/>
                                <w:iCs/>
                                <w:color w:val="000000" w:themeColor="text1"/>
                              </w:rPr>
                              <w:t xml:space="preserve">Eine Person wegen einer körperlichen oder psychischen Krankheit, wegen eines Gebrechens oder wegen einer Sucht Motorfahrzeuge nicht sicher führen kann. </w:t>
                            </w:r>
                          </w:p>
                          <w:p w14:paraId="3360B01A"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2</w:t>
                            </w:r>
                            <w:r w:rsidRPr="009B0324">
                              <w:rPr>
                                <w:rFonts w:cs="Times New Roman"/>
                                <w:i/>
                                <w:iCs/>
                                <w:color w:val="000000" w:themeColor="text1"/>
                              </w:rPr>
                              <w:t xml:space="preserve">   Die kantonale Behörde bietet Personen ab dem vollendeten 75. Altersjahr alle zwei Jahre zu einer vertrauensärztlichen Untersuchung auf.                   </w:t>
                            </w:r>
                          </w:p>
                          <w:p w14:paraId="1F50B654"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3</w:t>
                            </w:r>
                            <w:r w:rsidRPr="009B0324">
                              <w:rPr>
                                <w:rFonts w:cs="Times New Roman"/>
                                <w:i/>
                                <w:iCs/>
                                <w:color w:val="000000" w:themeColor="text1"/>
                              </w:rPr>
                              <w:t xml:space="preserve">   Ärzte sind in Bezug auf Meldungen nach Abs. e1 vom Berufsgeheimnis entbunden. Sie können die Meldung direkt an die zuständige kantonale Strassenverkehrsbehörde oder an die Aufsichtsbehörde für Ärzte erstatten.</w:t>
                            </w:r>
                          </w:p>
                          <w:p w14:paraId="766F8908" w14:textId="77777777" w:rsidR="00B563BE" w:rsidRDefault="00B563BE" w:rsidP="00B56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7552C" id="_x0000_t202" coordsize="21600,21600" o:spt="202" path="m,l,21600r21600,l21600,xe">
                <v:stroke joinstyle="miter"/>
                <v:path gradientshapeok="t" o:connecttype="rect"/>
              </v:shapetype>
              <v:shape id="Textfeld 2" o:spid="_x0000_s1026" type="#_x0000_t202" style="position:absolute;margin-left:0;margin-top:23.35pt;width:230.95pt;height:236.1pt;z-index:2516715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">
                <v:textbox>
                  <w:txbxContent>
                    <w:p w14:paraId="4A6EB66B" w14:textId="77777777" w:rsidR="00B563BE" w:rsidRPr="00127CDF" w:rsidRDefault="00B563BE" w:rsidP="000029F2">
                      <w:pPr>
                        <w:spacing w:before="80"/>
                        <w:rPr>
                          <w:rFonts w:cs="Times New Roman"/>
                          <w:b/>
                          <w:bCs/>
                          <w:u w:val="single"/>
                        </w:rPr>
                      </w:pPr>
                      <w:r w:rsidRPr="00127CDF">
                        <w:rPr>
                          <w:rFonts w:cs="Times New Roman"/>
                          <w:b/>
                          <w:bCs/>
                          <w:u w:val="single"/>
                        </w:rPr>
                        <w:t>Strassenverkehrsgesetz SVG Art. 15d</w:t>
                      </w:r>
                    </w:p>
                    <w:p w14:paraId="1458F2A0"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e1</w:t>
                      </w:r>
                      <w:r w:rsidRPr="009B0324">
                        <w:rPr>
                          <w:rFonts w:cs="Times New Roman"/>
                          <w:i/>
                          <w:iCs/>
                          <w:color w:val="000000" w:themeColor="text1"/>
                        </w:rPr>
                        <w:tab/>
                      </w:r>
                      <w:r w:rsidRPr="009B0324">
                        <w:rPr>
                          <w:rFonts w:cs="Times New Roman"/>
                          <w:b/>
                          <w:bCs/>
                          <w:i/>
                          <w:iCs/>
                          <w:color w:val="000000" w:themeColor="text1"/>
                        </w:rPr>
                        <w:t xml:space="preserve">  </w:t>
                      </w:r>
                      <w:r w:rsidRPr="009B0324">
                        <w:rPr>
                          <w:rFonts w:cs="Times New Roman"/>
                          <w:i/>
                          <w:iCs/>
                          <w:color w:val="000000" w:themeColor="text1"/>
                        </w:rPr>
                        <w:t xml:space="preserve">Eine Person wegen einer körperlichen oder psychischen Krankheit, wegen eines Gebrechens oder wegen einer Sucht Motorfahrzeuge nicht sicher führen kann. </w:t>
                      </w:r>
                    </w:p>
                    <w:p w14:paraId="3360B01A"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2</w:t>
                      </w:r>
                      <w:r w:rsidRPr="009B0324">
                        <w:rPr>
                          <w:rFonts w:cs="Times New Roman"/>
                          <w:i/>
                          <w:iCs/>
                          <w:color w:val="000000" w:themeColor="text1"/>
                        </w:rPr>
                        <w:t xml:space="preserve">   Die kantonale Behörde bietet Personen ab dem vollendeten 75. Altersjahr alle zwei Jahre zu einer vertrauensärztlichen Untersuchung auf.                   </w:t>
                      </w:r>
                    </w:p>
                    <w:p w14:paraId="1F50B654" w14:textId="77777777" w:rsidR="00B563BE" w:rsidRPr="009B0324" w:rsidRDefault="00B563BE" w:rsidP="000029F2">
                      <w:pPr>
                        <w:spacing w:before="80" w:after="0"/>
                        <w:rPr>
                          <w:rFonts w:cs="Times New Roman"/>
                          <w:i/>
                          <w:iCs/>
                          <w:color w:val="000000" w:themeColor="text1"/>
                        </w:rPr>
                      </w:pPr>
                      <w:r w:rsidRPr="009B0324">
                        <w:rPr>
                          <w:rFonts w:cs="Times New Roman"/>
                          <w:b/>
                          <w:bCs/>
                          <w:i/>
                          <w:iCs/>
                          <w:color w:val="000000" w:themeColor="text1"/>
                        </w:rPr>
                        <w:t>Abs. 3</w:t>
                      </w:r>
                      <w:r w:rsidRPr="009B0324">
                        <w:rPr>
                          <w:rFonts w:cs="Times New Roman"/>
                          <w:i/>
                          <w:iCs/>
                          <w:color w:val="000000" w:themeColor="text1"/>
                        </w:rPr>
                        <w:t xml:space="preserve">   Ärzte sind in Bezug auf Meldungen nach Abs. e1 vom Berufsgeheimnis entbunden. Sie können die Meldung direkt an die zuständige kantonale Strassenverkehrsbehörde oder an die Aufsichtsbehörde für Ärzte erstatten.</w:t>
                      </w:r>
                    </w:p>
                    <w:p w14:paraId="766F8908" w14:textId="77777777" w:rsidR="00B563BE" w:rsidRDefault="00B563BE" w:rsidP="00B563BE"/>
                  </w:txbxContent>
                </v:textbox>
                <w10:wrap type="topAndBottom" anchorx="margin"/>
              </v:shape>
            </w:pict>
          </mc:Fallback>
        </mc:AlternateContent>
      </w:r>
      <w:r w:rsidR="00597A56">
        <w:t>Vom Gesetzgeber erlassen</w:t>
      </w:r>
      <w:r w:rsidR="00E62B45">
        <w:t>:</w:t>
      </w:r>
      <w:r w:rsidR="179ACC59">
        <w:t xml:space="preserve"> </w:t>
      </w:r>
      <w:r w:rsidR="00597A56">
        <w:tab/>
      </w:r>
      <w:r w:rsidR="00597A56">
        <w:tab/>
      </w:r>
      <w:r w:rsidR="00597A56">
        <w:tab/>
      </w:r>
      <w:r w:rsidR="00597A56">
        <w:tab/>
      </w:r>
      <w:r w:rsidR="00031AC5">
        <w:t xml:space="preserve">  </w:t>
      </w:r>
      <w:r w:rsidR="00E62B45" w:rsidRPr="00031AC5">
        <w:rPr>
          <w:rFonts w:cs="Times New Roman"/>
        </w:rPr>
        <w:t>Von der Verwaltung erlassen</w:t>
      </w:r>
      <w:r w:rsidR="000F4F73" w:rsidRPr="00031AC5">
        <w:rPr>
          <w:rFonts w:cs="Times New Roman"/>
        </w:rPr>
        <w:t>:</w:t>
      </w:r>
      <w:r w:rsidR="00B563BE">
        <w:rPr>
          <w:noProof/>
        </w:rPr>
        <mc:AlternateContent>
          <mc:Choice Requires="wps">
            <w:drawing>
              <wp:anchor distT="45720" distB="45720" distL="114300" distR="114300" simplePos="0" relativeHeight="251670533" behindDoc="0" locked="0" layoutInCell="1" allowOverlap="1" wp14:anchorId="7C6BBCD9" wp14:editId="213D8987">
                <wp:simplePos x="0" y="0"/>
                <wp:positionH relativeFrom="column">
                  <wp:posOffset>3271520</wp:posOffset>
                </wp:positionH>
                <wp:positionV relativeFrom="paragraph">
                  <wp:posOffset>329565</wp:posOffset>
                </wp:positionV>
                <wp:extent cx="3241675" cy="2772410"/>
                <wp:effectExtent l="0" t="0" r="15875" b="27940"/>
                <wp:wrapSquare wrapText="bothSides"/>
                <wp:docPr id="19387678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675" cy="2772410"/>
                        </a:xfrm>
                        <a:prstGeom prst="rect">
                          <a:avLst/>
                        </a:prstGeom>
                        <a:solidFill>
                          <a:srgbClr val="FFFFFF"/>
                        </a:solidFill>
                        <a:ln w="9525">
                          <a:solidFill>
                            <a:srgbClr val="000000"/>
                          </a:solidFill>
                          <a:miter lim="800000"/>
                          <a:headEnd/>
                          <a:tailEnd/>
                        </a:ln>
                      </wps:spPr>
                      <wps:txbx>
                        <w:txbxContent>
                          <w:p w14:paraId="34D27B05" w14:textId="77777777" w:rsidR="00B563BE" w:rsidRPr="00031AC5" w:rsidRDefault="00B563BE" w:rsidP="00B563BE">
                            <w:pPr>
                              <w:rPr>
                                <w:rFonts w:cs="Times New Roman"/>
                                <w:b/>
                                <w:bCs/>
                              </w:rPr>
                            </w:pPr>
                            <w:r w:rsidRPr="00031AC5">
                              <w:rPr>
                                <w:rFonts w:cs="Times New Roman"/>
                                <w:b/>
                                <w:bCs/>
                                <w:u w:val="single"/>
                              </w:rPr>
                              <w:t>Verkehrszulassungsverordnung VZV Art. 5i</w:t>
                            </w:r>
                          </w:p>
                          <w:p w14:paraId="09C63255" w14:textId="77777777" w:rsidR="00B563BE" w:rsidRPr="006A409F" w:rsidRDefault="00B563BE" w:rsidP="00B563BE">
                            <w:pPr>
                              <w:spacing w:before="40" w:after="40"/>
                              <w:rPr>
                                <w:rFonts w:cs="Times New Roman"/>
                                <w:i/>
                                <w:iCs/>
                              </w:rPr>
                            </w:pPr>
                            <w:r w:rsidRPr="006A409F">
                              <w:rPr>
                                <w:rFonts w:cs="Times New Roman"/>
                                <w:i/>
                                <w:iCs/>
                              </w:rPr>
                              <w:t>Durchführung der Untersuchungen und Meldung der Ergebnisse</w:t>
                            </w:r>
                          </w:p>
                          <w:p w14:paraId="13858D3F" w14:textId="77777777" w:rsidR="00B563BE" w:rsidRPr="006A409F" w:rsidRDefault="00B563BE" w:rsidP="00B563BE">
                            <w:pPr>
                              <w:spacing w:before="40" w:after="40"/>
                              <w:rPr>
                                <w:rFonts w:cs="Times New Roman"/>
                                <w:i/>
                                <w:iCs/>
                              </w:rPr>
                            </w:pPr>
                            <w:r w:rsidRPr="006A409F">
                              <w:rPr>
                                <w:rFonts w:cs="Times New Roman"/>
                                <w:i/>
                                <w:iCs/>
                              </w:rPr>
                              <w:t>Abs. 1   Die kantonale Behörde stellt dem Arzt oder dem Psychologen alle Akten zur Verfügung, welche die Fahreignung der zu untersuchenden Person betreffen.</w:t>
                            </w:r>
                          </w:p>
                          <w:p w14:paraId="05885D5E" w14:textId="77777777" w:rsidR="00B563BE" w:rsidRPr="006A409F" w:rsidRDefault="00B563BE" w:rsidP="00B563BE">
                            <w:pPr>
                              <w:spacing w:before="40" w:after="40"/>
                              <w:rPr>
                                <w:rFonts w:cs="Times New Roman"/>
                                <w:i/>
                                <w:iCs/>
                              </w:rPr>
                            </w:pPr>
                            <w:r w:rsidRPr="006A409F">
                              <w:rPr>
                                <w:rFonts w:cs="Times New Roman"/>
                                <w:i/>
                                <w:iCs/>
                              </w:rPr>
                              <w:t>Abs. 2   Die Ärzte haben die Untersuchungen nach Art. 11 b, Art. 27 Abs. 1 sowie Art. 65 Abs. 2 Buchstabe d nach den Anhängen 2 und 2a durchzuführen.</w:t>
                            </w:r>
                          </w:p>
                          <w:p w14:paraId="5B728A75" w14:textId="77777777" w:rsidR="00B563BE" w:rsidRPr="006A409F" w:rsidRDefault="00B563BE" w:rsidP="00B563BE">
                            <w:pPr>
                              <w:spacing w:before="40" w:after="40"/>
                              <w:rPr>
                                <w:rFonts w:cs="Times New Roman"/>
                                <w:i/>
                                <w:iCs/>
                              </w:rPr>
                            </w:pPr>
                            <w:r w:rsidRPr="006A409F">
                              <w:rPr>
                                <w:rFonts w:cs="Times New Roman"/>
                                <w:i/>
                                <w:iCs/>
                              </w:rPr>
                              <w:t>Abs. 3   Die Ärzte und Psychologen haben die Untersuchungsergebnisse den kantonalen Behörden mitzuteilen.</w:t>
                            </w:r>
                          </w:p>
                          <w:p w14:paraId="543683E4" w14:textId="77777777" w:rsidR="00B563BE" w:rsidRDefault="00B563BE" w:rsidP="00B56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BBCD9" id="_x0000_s1027" type="#_x0000_t202" style="position:absolute;margin-left:257.6pt;margin-top:25.95pt;width:255.25pt;height:218.3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">
                <v:textbox>
                  <w:txbxContent>
                    <w:p w14:paraId="34D27B05" w14:textId="77777777" w:rsidR="00B563BE" w:rsidRPr="00031AC5" w:rsidRDefault="00B563BE" w:rsidP="00B563BE">
                      <w:pPr>
                        <w:rPr>
                          <w:rFonts w:cs="Times New Roman"/>
                          <w:b/>
                          <w:bCs/>
                        </w:rPr>
                      </w:pPr>
                      <w:r w:rsidRPr="00031AC5">
                        <w:rPr>
                          <w:rFonts w:cs="Times New Roman"/>
                          <w:b/>
                          <w:bCs/>
                          <w:u w:val="single"/>
                        </w:rPr>
                        <w:t>Verkehrszulassungsverordnung VZV Art. 5i</w:t>
                      </w:r>
                    </w:p>
                    <w:p w14:paraId="09C63255" w14:textId="77777777" w:rsidR="00B563BE" w:rsidRPr="006A409F" w:rsidRDefault="00B563BE" w:rsidP="00B563BE">
                      <w:pPr>
                        <w:spacing w:before="40" w:after="40"/>
                        <w:rPr>
                          <w:rFonts w:cs="Times New Roman"/>
                          <w:i/>
                          <w:iCs/>
                        </w:rPr>
                      </w:pPr>
                      <w:r w:rsidRPr="006A409F">
                        <w:rPr>
                          <w:rFonts w:cs="Times New Roman"/>
                          <w:i/>
                          <w:iCs/>
                        </w:rPr>
                        <w:t>Durchführung der Untersuchungen und Meldung der Ergebnisse</w:t>
                      </w:r>
                    </w:p>
                    <w:p w14:paraId="13858D3F" w14:textId="77777777" w:rsidR="00B563BE" w:rsidRPr="006A409F" w:rsidRDefault="00B563BE" w:rsidP="00B563BE">
                      <w:pPr>
                        <w:spacing w:before="40" w:after="40"/>
                        <w:rPr>
                          <w:rFonts w:cs="Times New Roman"/>
                          <w:i/>
                          <w:iCs/>
                        </w:rPr>
                      </w:pPr>
                      <w:r w:rsidRPr="006A409F">
                        <w:rPr>
                          <w:rFonts w:cs="Times New Roman"/>
                          <w:i/>
                          <w:iCs/>
                        </w:rPr>
                        <w:t>Abs. 1   Die kantonale Behörde stellt dem Arzt oder dem Psychologen alle Akten zur Verfügung, welche die Fahreignung der zu untersuchenden Person betreffen.</w:t>
                      </w:r>
                    </w:p>
                    <w:p w14:paraId="05885D5E" w14:textId="77777777" w:rsidR="00B563BE" w:rsidRPr="006A409F" w:rsidRDefault="00B563BE" w:rsidP="00B563BE">
                      <w:pPr>
                        <w:spacing w:before="40" w:after="40"/>
                        <w:rPr>
                          <w:rFonts w:cs="Times New Roman"/>
                          <w:i/>
                          <w:iCs/>
                        </w:rPr>
                      </w:pPr>
                      <w:r w:rsidRPr="006A409F">
                        <w:rPr>
                          <w:rFonts w:cs="Times New Roman"/>
                          <w:i/>
                          <w:iCs/>
                        </w:rPr>
                        <w:t>Abs. 2   Die Ärzte haben die Untersuchungen nach Art. 11 b, Art. 27 Abs. 1 sowie Art. 65 Abs. 2 Buchstabe d nach den Anhängen 2 und 2a durchzuführen.</w:t>
                      </w:r>
                    </w:p>
                    <w:p w14:paraId="5B728A75" w14:textId="77777777" w:rsidR="00B563BE" w:rsidRPr="006A409F" w:rsidRDefault="00B563BE" w:rsidP="00B563BE">
                      <w:pPr>
                        <w:spacing w:before="40" w:after="40"/>
                        <w:rPr>
                          <w:rFonts w:cs="Times New Roman"/>
                          <w:i/>
                          <w:iCs/>
                        </w:rPr>
                      </w:pPr>
                      <w:r w:rsidRPr="006A409F">
                        <w:rPr>
                          <w:rFonts w:cs="Times New Roman"/>
                          <w:i/>
                          <w:iCs/>
                        </w:rPr>
                        <w:t>Abs. 3   Die Ärzte und Psychologen haben die Untersuchungsergebnisse den kantonalen Behörden mitzuteilen.</w:t>
                      </w:r>
                    </w:p>
                    <w:p w14:paraId="543683E4" w14:textId="77777777" w:rsidR="00B563BE" w:rsidRDefault="00B563BE" w:rsidP="00B563BE"/>
                  </w:txbxContent>
                </v:textbox>
                <w10:wrap type="square"/>
              </v:shape>
            </w:pict>
          </mc:Fallback>
        </mc:AlternateContent>
      </w:r>
    </w:p>
    <w:p w14:paraId="649C9C38" w14:textId="4B65BE31" w:rsidR="005E77F7" w:rsidRPr="007934FE" w:rsidRDefault="003E7340" w:rsidP="00440C16">
      <w:pPr>
        <w:spacing w:before="240"/>
        <w:rPr>
          <w:i/>
          <w:iCs/>
        </w:rPr>
      </w:pPr>
      <w:r w:rsidRPr="00ED048A">
        <w:rPr>
          <w:rFonts w:cs="Times New Roman"/>
        </w:rPr>
        <w:t>Das Problem ist die Deutung der Wörter</w:t>
      </w:r>
      <w:r w:rsidR="00E96328" w:rsidRPr="00ED048A">
        <w:rPr>
          <w:rFonts w:cs="Times New Roman"/>
        </w:rPr>
        <w:t xml:space="preserve"> </w:t>
      </w:r>
      <w:r w:rsidR="00156F5B" w:rsidRPr="00ED048A">
        <w:rPr>
          <w:rFonts w:cs="Times New Roman"/>
        </w:rPr>
        <w:t>Meldung</w:t>
      </w:r>
      <w:r w:rsidR="008C2F40" w:rsidRPr="00ED048A">
        <w:rPr>
          <w:rFonts w:cs="Times New Roman"/>
        </w:rPr>
        <w:t xml:space="preserve">, </w:t>
      </w:r>
      <w:r w:rsidR="00156F5B" w:rsidRPr="00ED048A">
        <w:rPr>
          <w:rFonts w:cs="Times New Roman"/>
        </w:rPr>
        <w:t>Ergebnis</w:t>
      </w:r>
      <w:r w:rsidR="00626605" w:rsidRPr="00ED048A">
        <w:rPr>
          <w:rFonts w:cs="Times New Roman"/>
        </w:rPr>
        <w:t xml:space="preserve"> </w:t>
      </w:r>
      <w:r w:rsidR="008C2F40" w:rsidRPr="00ED048A">
        <w:rPr>
          <w:rFonts w:cs="Times New Roman"/>
        </w:rPr>
        <w:t>und</w:t>
      </w:r>
      <w:r w:rsidR="00626605" w:rsidRPr="00ED048A">
        <w:rPr>
          <w:rFonts w:cs="Times New Roman"/>
        </w:rPr>
        <w:t xml:space="preserve"> </w:t>
      </w:r>
      <w:r w:rsidR="00895FD8" w:rsidRPr="00ED048A">
        <w:rPr>
          <w:rFonts w:cs="Times New Roman"/>
        </w:rPr>
        <w:t>B</w:t>
      </w:r>
      <w:r w:rsidR="00626605" w:rsidRPr="00ED048A">
        <w:rPr>
          <w:rFonts w:cs="Times New Roman"/>
        </w:rPr>
        <w:t>er</w:t>
      </w:r>
      <w:r w:rsidR="00895FD8" w:rsidRPr="00ED048A">
        <w:rPr>
          <w:rFonts w:cs="Times New Roman"/>
        </w:rPr>
        <w:t>ufsgeheimnis</w:t>
      </w:r>
      <w:r w:rsidR="00156F5B" w:rsidRPr="00ED048A">
        <w:rPr>
          <w:rFonts w:cs="Times New Roman"/>
        </w:rPr>
        <w:t>.</w:t>
      </w:r>
      <w:r w:rsidR="003B5393" w:rsidRPr="00ED048A">
        <w:rPr>
          <w:rFonts w:cs="Times New Roman"/>
        </w:rPr>
        <w:t xml:space="preserve"> In der Mathematik</w:t>
      </w:r>
      <w:r w:rsidR="00796D24" w:rsidRPr="00ED048A">
        <w:rPr>
          <w:rFonts w:cs="Times New Roman"/>
        </w:rPr>
        <w:t xml:space="preserve"> ist das Ergebnis von </w:t>
      </w:r>
      <w:r w:rsidR="009A08CC" w:rsidRPr="00ED048A">
        <w:rPr>
          <w:rFonts w:cs="Times New Roman"/>
        </w:rPr>
        <w:t>z</w:t>
      </w:r>
      <w:r w:rsidR="00796D24" w:rsidRPr="00ED048A">
        <w:rPr>
          <w:rFonts w:cs="Times New Roman"/>
        </w:rPr>
        <w:t xml:space="preserve">wei plus </w:t>
      </w:r>
      <w:r w:rsidR="009A08CC" w:rsidRPr="00ED048A">
        <w:rPr>
          <w:rFonts w:cs="Times New Roman"/>
        </w:rPr>
        <w:t>a</w:t>
      </w:r>
      <w:r w:rsidR="00410F26" w:rsidRPr="00ED048A">
        <w:rPr>
          <w:rFonts w:cs="Times New Roman"/>
        </w:rPr>
        <w:t>cht gleich zehn</w:t>
      </w:r>
      <w:r w:rsidR="00AD4D7D" w:rsidRPr="00ED048A">
        <w:rPr>
          <w:rFonts w:cs="Times New Roman"/>
        </w:rPr>
        <w:t xml:space="preserve">. Das Ergebnis ist </w:t>
      </w:r>
      <w:r w:rsidR="0069569A" w:rsidRPr="00ED048A">
        <w:rPr>
          <w:rFonts w:cs="Times New Roman"/>
          <w:u w:val="single"/>
        </w:rPr>
        <w:t>nur</w:t>
      </w:r>
      <w:r w:rsidR="0069569A" w:rsidRPr="00ED048A">
        <w:rPr>
          <w:rFonts w:cs="Times New Roman"/>
        </w:rPr>
        <w:t xml:space="preserve"> </w:t>
      </w:r>
      <w:r w:rsidR="00AD4D7D" w:rsidRPr="00ED048A">
        <w:rPr>
          <w:rFonts w:cs="Times New Roman"/>
        </w:rPr>
        <w:t xml:space="preserve">zehn. </w:t>
      </w:r>
      <w:r w:rsidR="00AE3E1B" w:rsidRPr="00ED048A">
        <w:rPr>
          <w:rFonts w:cs="Times New Roman"/>
        </w:rPr>
        <w:t xml:space="preserve">Das Ergebnis der </w:t>
      </w:r>
      <w:r w:rsidR="00C75C05" w:rsidRPr="00ED048A">
        <w:rPr>
          <w:rFonts w:cs="Times New Roman"/>
        </w:rPr>
        <w:t>vertrauens</w:t>
      </w:r>
      <w:r w:rsidR="009010F7" w:rsidRPr="00ED048A">
        <w:rPr>
          <w:rFonts w:cs="Times New Roman"/>
        </w:rPr>
        <w:t>ärztlichen Untersuchung</w:t>
      </w:r>
      <w:r w:rsidR="009954B9" w:rsidRPr="00ED048A">
        <w:rPr>
          <w:rFonts w:cs="Times New Roman"/>
        </w:rPr>
        <w:t xml:space="preserve"> müsste sein</w:t>
      </w:r>
      <w:r w:rsidR="000C6145" w:rsidRPr="00ED048A">
        <w:rPr>
          <w:rFonts w:cs="Times New Roman"/>
        </w:rPr>
        <w:t xml:space="preserve"> – </w:t>
      </w:r>
      <w:r w:rsidR="004B705C" w:rsidRPr="00ED048A">
        <w:rPr>
          <w:rFonts w:cs="Times New Roman"/>
        </w:rPr>
        <w:t>f</w:t>
      </w:r>
      <w:r w:rsidR="000C6145" w:rsidRPr="00ED048A">
        <w:rPr>
          <w:rFonts w:cs="Times New Roman"/>
        </w:rPr>
        <w:t>ahrtauglich, fahruntau</w:t>
      </w:r>
      <w:r w:rsidR="00C04DA7" w:rsidRPr="00ED048A">
        <w:rPr>
          <w:rFonts w:cs="Times New Roman"/>
        </w:rPr>
        <w:t xml:space="preserve">glich oder </w:t>
      </w:r>
      <w:r w:rsidR="00445094" w:rsidRPr="00ED048A">
        <w:rPr>
          <w:rFonts w:cs="Times New Roman"/>
        </w:rPr>
        <w:t>fahrtauglich</w:t>
      </w:r>
      <w:r w:rsidR="00C04DA7" w:rsidRPr="00ED048A">
        <w:rPr>
          <w:rFonts w:cs="Times New Roman"/>
        </w:rPr>
        <w:t xml:space="preserve"> mit Einschränkung</w:t>
      </w:r>
      <w:r w:rsidR="009A08CC" w:rsidRPr="00ED048A">
        <w:rPr>
          <w:rFonts w:cs="Times New Roman"/>
        </w:rPr>
        <w:t>en</w:t>
      </w:r>
      <w:r w:rsidR="00445094" w:rsidRPr="00ED048A">
        <w:rPr>
          <w:rFonts w:cs="Times New Roman"/>
        </w:rPr>
        <w:t xml:space="preserve">. </w:t>
      </w:r>
    </w:p>
    <w:p w14:paraId="45358CFF" w14:textId="59A88D22" w:rsidR="008329B6" w:rsidRPr="00AA4821" w:rsidRDefault="00D72B9A" w:rsidP="008B42A2">
      <w:pPr>
        <w:rPr>
          <w:b/>
          <w:bCs/>
          <w:i/>
          <w:iCs/>
        </w:rPr>
      </w:pPr>
      <w:r w:rsidRPr="00AA4821">
        <w:t>Das Strassenverkehrsamt</w:t>
      </w:r>
      <w:r w:rsidR="001B5E20" w:rsidRPr="00AA4821">
        <w:t xml:space="preserve"> bringt noch ein</w:t>
      </w:r>
      <w:r w:rsidR="00AF2508" w:rsidRPr="00AA4821">
        <w:t>e</w:t>
      </w:r>
      <w:r w:rsidR="001B5E20" w:rsidRPr="00AA4821">
        <w:t xml:space="preserve"> dritte </w:t>
      </w:r>
      <w:r w:rsidR="00AF2508" w:rsidRPr="00AA4821">
        <w:t>Inter</w:t>
      </w:r>
      <w:r w:rsidR="008C2F40" w:rsidRPr="00AA4821">
        <w:t xml:space="preserve">pretation </w:t>
      </w:r>
      <w:r w:rsidR="00F27115" w:rsidRPr="00AA4821">
        <w:t>dieser drei Wörter ins Spiel</w:t>
      </w:r>
      <w:r w:rsidR="00934193" w:rsidRPr="00AA4821">
        <w:t>. Unter Ergebnis versteht sie</w:t>
      </w:r>
      <w:r w:rsidR="00E50180" w:rsidRPr="00AA4821">
        <w:t xml:space="preserve"> die </w:t>
      </w:r>
      <w:bookmarkStart w:id="45" w:name="Patientenakte"/>
      <w:r w:rsidR="003E73E7">
        <w:fldChar w:fldCharType="begin"/>
      </w:r>
      <w:r w:rsidR="003E73E7">
        <w:instrText>HYPERLINK  \l "Abbildung1"</w:instrText>
      </w:r>
      <w:r w:rsidR="003E73E7">
        <w:fldChar w:fldCharType="separate"/>
      </w:r>
      <w:r w:rsidR="00325187" w:rsidRPr="003E73E7">
        <w:rPr>
          <w:rStyle w:val="Hyperlink"/>
          <w:rFonts w:ascii="Times New Roman" w:hAnsi="Times New Roman"/>
          <w:sz w:val="22"/>
        </w:rPr>
        <w:t>Patiente</w:t>
      </w:r>
      <w:r w:rsidR="00D3549D" w:rsidRPr="003E73E7">
        <w:rPr>
          <w:rStyle w:val="Hyperlink"/>
          <w:rFonts w:ascii="Times New Roman" w:hAnsi="Times New Roman"/>
          <w:sz w:val="22"/>
        </w:rPr>
        <w:t>nakte</w:t>
      </w:r>
      <w:r w:rsidR="003E73E7">
        <w:fldChar w:fldCharType="end"/>
      </w:r>
      <w:bookmarkEnd w:id="45"/>
      <w:r w:rsidR="00325187" w:rsidRPr="00AA4821">
        <w:t>.</w:t>
      </w:r>
      <w:r w:rsidR="00852989">
        <w:rPr>
          <w:i/>
          <w:iCs/>
          <w:color w:val="EE0000"/>
        </w:rPr>
        <w:t xml:space="preserve"> </w:t>
      </w:r>
      <w:r w:rsidR="001E1FFF" w:rsidRPr="00AA4821">
        <w:t>Die</w:t>
      </w:r>
      <w:r w:rsidR="00E35FD2" w:rsidRPr="00AA4821">
        <w:t xml:space="preserve"> Meldung hat ausschliesslich</w:t>
      </w:r>
      <w:r w:rsidR="00132723" w:rsidRPr="00AA4821">
        <w:t xml:space="preserve"> an das Strassenverkehrs</w:t>
      </w:r>
      <w:r w:rsidR="00077FB7" w:rsidRPr="00AA4821">
        <w:t>amt zu erfolgen.</w:t>
      </w:r>
      <w:r w:rsidR="0082014A" w:rsidRPr="00AA4821">
        <w:t xml:space="preserve"> </w:t>
      </w:r>
      <w:r w:rsidR="00822E7C" w:rsidRPr="00AA4821">
        <w:t>Die Frage ist auch, welche kantonale Behörde</w:t>
      </w:r>
      <w:r w:rsidR="001C08A9" w:rsidRPr="00AA4821">
        <w:t xml:space="preserve"> gemeint ist</w:t>
      </w:r>
      <w:r w:rsidR="005F118F" w:rsidRPr="00AA4821">
        <w:t>.</w:t>
      </w:r>
      <w:r w:rsidR="00727461" w:rsidRPr="00AA4821">
        <w:t xml:space="preserve"> Ein Hinweis könnte der Abs. 1. </w:t>
      </w:r>
      <w:r w:rsidR="009D08FD" w:rsidRPr="00AA4821">
        <w:t>VZV sein, dass</w:t>
      </w:r>
      <w:r w:rsidR="003F3922" w:rsidRPr="00AA4821">
        <w:t xml:space="preserve"> die kantonale Behörde</w:t>
      </w:r>
      <w:r w:rsidR="006426AD" w:rsidRPr="00AA4821">
        <w:t xml:space="preserve"> </w:t>
      </w:r>
      <w:r w:rsidR="009C08DE" w:rsidRPr="00AA4821">
        <w:t>die Akten zur Verfügung stellt</w:t>
      </w:r>
      <w:r w:rsidR="004179B1" w:rsidRPr="00AA4821">
        <w:t xml:space="preserve"> un</w:t>
      </w:r>
      <w:r w:rsidR="00927D49" w:rsidRPr="00AA4821">
        <w:t>d dies kann nur die Gesundheitsbehörde sein.</w:t>
      </w:r>
      <w:r w:rsidR="00EE3CF2" w:rsidRPr="00AA4821">
        <w:t xml:space="preserve"> </w:t>
      </w:r>
    </w:p>
    <w:p w14:paraId="5BE8ED24" w14:textId="71F3548E" w:rsidR="006B46B8" w:rsidRPr="004912B2" w:rsidRDefault="003719CF" w:rsidP="00DD5F62">
      <w:pPr>
        <w:pStyle w:val="berschrift3"/>
      </w:pPr>
      <w:bookmarkStart w:id="46" w:name="_Vom_Berufsgeheimnis_entbunden?"/>
      <w:bookmarkStart w:id="47" w:name="_Toc238459303"/>
      <w:bookmarkEnd w:id="46"/>
      <w:r w:rsidRPr="004912B2">
        <w:t>Vom Berufsgeheimnis entbunden</w:t>
      </w:r>
      <w:r w:rsidR="00EC06C4" w:rsidRPr="004912B2">
        <w:t>?</w:t>
      </w:r>
      <w:bookmarkEnd w:id="47"/>
      <w:r w:rsidR="00516121" w:rsidRPr="004912B2">
        <w:t xml:space="preserve"> </w:t>
      </w:r>
    </w:p>
    <w:p w14:paraId="2A21B628" w14:textId="1DF4279A" w:rsidR="00E641F7" w:rsidRPr="00ED048A" w:rsidRDefault="002F04F2" w:rsidP="003D6D78">
      <w:pPr>
        <w:spacing w:after="40"/>
        <w:rPr>
          <w:rFonts w:cs="Times New Roman"/>
        </w:rPr>
      </w:pPr>
      <w:r w:rsidRPr="00ED048A">
        <w:rPr>
          <w:rFonts w:cs="Times New Roman"/>
        </w:rPr>
        <w:t xml:space="preserve">Nach dem </w:t>
      </w:r>
      <w:r w:rsidR="0047663A" w:rsidRPr="00ED048A">
        <w:rPr>
          <w:rFonts w:cs="Times New Roman"/>
        </w:rPr>
        <w:t>Strassenver</w:t>
      </w:r>
      <w:r w:rsidR="006C23CB" w:rsidRPr="00ED048A">
        <w:rPr>
          <w:rFonts w:cs="Times New Roman"/>
        </w:rPr>
        <w:t>kehrsgesetz</w:t>
      </w:r>
      <w:r w:rsidR="00371112" w:rsidRPr="00ED048A">
        <w:rPr>
          <w:rFonts w:cs="Times New Roman"/>
        </w:rPr>
        <w:t xml:space="preserve"> ist </w:t>
      </w:r>
      <w:r w:rsidR="006B6963" w:rsidRPr="00ED048A">
        <w:rPr>
          <w:rFonts w:cs="Times New Roman"/>
        </w:rPr>
        <w:t>ein</w:t>
      </w:r>
      <w:r w:rsidR="00371112" w:rsidRPr="00ED048A">
        <w:rPr>
          <w:rFonts w:cs="Times New Roman"/>
        </w:rPr>
        <w:t xml:space="preserve"> Arzt verpflichtet</w:t>
      </w:r>
      <w:r w:rsidR="00DB6343" w:rsidRPr="00ED048A">
        <w:rPr>
          <w:rFonts w:cs="Times New Roman"/>
        </w:rPr>
        <w:t>,</w:t>
      </w:r>
      <w:r w:rsidR="00E95E82" w:rsidRPr="00ED048A">
        <w:rPr>
          <w:rFonts w:cs="Times New Roman"/>
        </w:rPr>
        <w:t xml:space="preserve"> eine mögliche Fahruntauglichkeit</w:t>
      </w:r>
      <w:r w:rsidR="00D93B83" w:rsidRPr="00ED048A">
        <w:rPr>
          <w:rFonts w:cs="Times New Roman"/>
        </w:rPr>
        <w:t xml:space="preserve"> den Behörden zu melden</w:t>
      </w:r>
      <w:r w:rsidR="00DE3FE4" w:rsidRPr="00ED048A">
        <w:rPr>
          <w:rFonts w:cs="Times New Roman"/>
        </w:rPr>
        <w:t>.</w:t>
      </w:r>
      <w:r w:rsidR="00D44B59" w:rsidRPr="00ED048A">
        <w:rPr>
          <w:rFonts w:cs="Times New Roman"/>
        </w:rPr>
        <w:t xml:space="preserve"> Meines </w:t>
      </w:r>
      <w:r w:rsidR="00473BE9" w:rsidRPr="00ED048A">
        <w:rPr>
          <w:rFonts w:cs="Times New Roman"/>
        </w:rPr>
        <w:t xml:space="preserve">Wissens und auch aus persönlicher </w:t>
      </w:r>
      <w:r w:rsidR="00E46BD3" w:rsidRPr="00ED048A">
        <w:rPr>
          <w:rFonts w:cs="Times New Roman"/>
        </w:rPr>
        <w:t>Erfahrung</w:t>
      </w:r>
      <w:r w:rsidR="005F35F1" w:rsidRPr="00ED048A">
        <w:rPr>
          <w:rFonts w:cs="Times New Roman"/>
        </w:rPr>
        <w:t xml:space="preserve"> melden die</w:t>
      </w:r>
      <w:r w:rsidR="00896D80" w:rsidRPr="00ED048A">
        <w:rPr>
          <w:rFonts w:cs="Times New Roman"/>
        </w:rPr>
        <w:t xml:space="preserve"> </w:t>
      </w:r>
      <w:r w:rsidR="00B4286C" w:rsidRPr="00ED048A">
        <w:rPr>
          <w:rFonts w:cs="Times New Roman"/>
        </w:rPr>
        <w:t>Ärzte</w:t>
      </w:r>
      <w:r w:rsidR="009C48A9" w:rsidRPr="00ED048A">
        <w:rPr>
          <w:rFonts w:cs="Times New Roman"/>
        </w:rPr>
        <w:t xml:space="preserve"> </w:t>
      </w:r>
      <w:r w:rsidR="00665AF5" w:rsidRPr="00ED048A">
        <w:rPr>
          <w:rFonts w:cs="Times New Roman"/>
        </w:rPr>
        <w:t>nicht</w:t>
      </w:r>
      <w:r w:rsidR="00F209A4" w:rsidRPr="00ED048A">
        <w:rPr>
          <w:rFonts w:cs="Times New Roman"/>
        </w:rPr>
        <w:t>s</w:t>
      </w:r>
      <w:r w:rsidR="00665AF5" w:rsidRPr="00ED048A">
        <w:rPr>
          <w:rFonts w:cs="Times New Roman"/>
        </w:rPr>
        <w:t xml:space="preserve"> </w:t>
      </w:r>
      <w:r w:rsidR="004405DC" w:rsidRPr="00ED048A">
        <w:rPr>
          <w:rFonts w:cs="Times New Roman"/>
        </w:rPr>
        <w:t>den Be</w:t>
      </w:r>
      <w:r w:rsidR="00422599" w:rsidRPr="00ED048A">
        <w:rPr>
          <w:rFonts w:cs="Times New Roman"/>
        </w:rPr>
        <w:t>hörden</w:t>
      </w:r>
      <w:r w:rsidR="00AA11AF" w:rsidRPr="00ED048A">
        <w:rPr>
          <w:rFonts w:cs="Times New Roman"/>
        </w:rPr>
        <w:t>.</w:t>
      </w:r>
      <w:r w:rsidR="00B6161E" w:rsidRPr="00ED048A">
        <w:rPr>
          <w:rFonts w:cs="Times New Roman"/>
        </w:rPr>
        <w:t xml:space="preserve"> </w:t>
      </w:r>
    </w:p>
    <w:p w14:paraId="151AEC55" w14:textId="17757C93" w:rsidR="008C5D2C" w:rsidRPr="00ED048A" w:rsidRDefault="008C5D2C" w:rsidP="003D6D78">
      <w:pPr>
        <w:spacing w:after="40"/>
        <w:rPr>
          <w:rFonts w:cs="Times New Roman"/>
        </w:rPr>
      </w:pPr>
      <w:r w:rsidRPr="00ED048A">
        <w:rPr>
          <w:rFonts w:cs="Times New Roman"/>
        </w:rPr>
        <w:t>N</w:t>
      </w:r>
      <w:r w:rsidR="00D6002C" w:rsidRPr="00ED048A">
        <w:rPr>
          <w:rFonts w:cs="Times New Roman"/>
        </w:rPr>
        <w:t>ach der Verkehrszu</w:t>
      </w:r>
      <w:r w:rsidR="001B2AB0" w:rsidRPr="00ED048A">
        <w:rPr>
          <w:rFonts w:cs="Times New Roman"/>
        </w:rPr>
        <w:t>lassungs</w:t>
      </w:r>
      <w:r w:rsidR="00A82E76" w:rsidRPr="00ED048A">
        <w:rPr>
          <w:rFonts w:cs="Times New Roman"/>
        </w:rPr>
        <w:t>verordnung</w:t>
      </w:r>
      <w:r w:rsidR="007D4021" w:rsidRPr="00ED048A">
        <w:rPr>
          <w:rFonts w:cs="Times New Roman"/>
        </w:rPr>
        <w:t xml:space="preserve"> jedoch </w:t>
      </w:r>
      <w:r w:rsidR="00C14770" w:rsidRPr="00ED048A">
        <w:rPr>
          <w:rFonts w:cs="Times New Roman"/>
        </w:rPr>
        <w:t>muss der A</w:t>
      </w:r>
      <w:r w:rsidR="00A012C0" w:rsidRPr="00ED048A">
        <w:rPr>
          <w:rFonts w:cs="Times New Roman"/>
        </w:rPr>
        <w:t xml:space="preserve">rzt </w:t>
      </w:r>
      <w:r w:rsidR="00B371BE" w:rsidRPr="00ED048A">
        <w:rPr>
          <w:rFonts w:cs="Times New Roman"/>
        </w:rPr>
        <w:t>die Untersuchungsergebnisse</w:t>
      </w:r>
      <w:r w:rsidR="00E8501E" w:rsidRPr="00ED048A">
        <w:rPr>
          <w:rFonts w:cs="Times New Roman"/>
        </w:rPr>
        <w:t xml:space="preserve"> zwingend an </w:t>
      </w:r>
      <w:r w:rsidR="001622FF" w:rsidRPr="00ED048A">
        <w:rPr>
          <w:rFonts w:cs="Times New Roman"/>
        </w:rPr>
        <w:t>d</w:t>
      </w:r>
      <w:r w:rsidR="00D9417A" w:rsidRPr="00ED048A">
        <w:rPr>
          <w:rFonts w:cs="Times New Roman"/>
        </w:rPr>
        <w:t>ie</w:t>
      </w:r>
      <w:r w:rsidR="007868A4" w:rsidRPr="00ED048A">
        <w:rPr>
          <w:rFonts w:cs="Times New Roman"/>
        </w:rPr>
        <w:t xml:space="preserve"> zuständige</w:t>
      </w:r>
      <w:r w:rsidR="00175844" w:rsidRPr="00ED048A">
        <w:rPr>
          <w:rFonts w:cs="Times New Roman"/>
        </w:rPr>
        <w:t xml:space="preserve"> Behörde melden</w:t>
      </w:r>
      <w:r w:rsidR="00034043" w:rsidRPr="00ED048A">
        <w:rPr>
          <w:rFonts w:cs="Times New Roman"/>
        </w:rPr>
        <w:t xml:space="preserve">. </w:t>
      </w:r>
    </w:p>
    <w:p w14:paraId="558AB7F1" w14:textId="172BE870" w:rsidR="00B41269" w:rsidRPr="00ED048A" w:rsidRDefault="009F08BF" w:rsidP="003D6D78">
      <w:pPr>
        <w:spacing w:after="40"/>
        <w:rPr>
          <w:rFonts w:cs="Times New Roman"/>
        </w:rPr>
      </w:pPr>
      <w:r w:rsidRPr="00ED048A">
        <w:rPr>
          <w:rFonts w:cs="Times New Roman"/>
        </w:rPr>
        <w:t>Als Drogenabhängiger</w:t>
      </w:r>
      <w:r w:rsidR="00D473E3" w:rsidRPr="00ED048A">
        <w:rPr>
          <w:rFonts w:cs="Times New Roman"/>
        </w:rPr>
        <w:t xml:space="preserve"> oder </w:t>
      </w:r>
      <w:r w:rsidR="00D02838" w:rsidRPr="00ED048A">
        <w:rPr>
          <w:rFonts w:cs="Times New Roman"/>
        </w:rPr>
        <w:t>psychisch</w:t>
      </w:r>
      <w:r w:rsidR="00CE3625" w:rsidRPr="00ED048A">
        <w:rPr>
          <w:rFonts w:cs="Times New Roman"/>
        </w:rPr>
        <w:t xml:space="preserve"> Kranker</w:t>
      </w:r>
      <w:r w:rsidR="000A0D59" w:rsidRPr="00ED048A">
        <w:rPr>
          <w:rFonts w:cs="Times New Roman"/>
        </w:rPr>
        <w:t xml:space="preserve"> würde ich noch zu einem Arzt gehen</w:t>
      </w:r>
      <w:r w:rsidR="00383241" w:rsidRPr="00ED048A">
        <w:rPr>
          <w:rFonts w:cs="Times New Roman"/>
        </w:rPr>
        <w:t>,</w:t>
      </w:r>
      <w:r w:rsidR="00F801F3" w:rsidRPr="00ED048A">
        <w:rPr>
          <w:rFonts w:cs="Times New Roman"/>
        </w:rPr>
        <w:t xml:space="preserve"> d</w:t>
      </w:r>
      <w:r w:rsidR="000F664A" w:rsidRPr="00ED048A">
        <w:rPr>
          <w:rFonts w:cs="Times New Roman"/>
        </w:rPr>
        <w:t xml:space="preserve">er </w:t>
      </w:r>
      <w:r w:rsidR="0096578B" w:rsidRPr="00ED048A">
        <w:rPr>
          <w:rFonts w:cs="Times New Roman"/>
        </w:rPr>
        <w:t>mich bei den Behörden denunziert</w:t>
      </w:r>
      <w:r w:rsidR="00F801F3" w:rsidRPr="00ED048A">
        <w:rPr>
          <w:rFonts w:cs="Times New Roman"/>
        </w:rPr>
        <w:t xml:space="preserve">? </w:t>
      </w:r>
      <w:r w:rsidR="00D91D7A" w:rsidRPr="00ED048A">
        <w:rPr>
          <w:rFonts w:cs="Times New Roman"/>
        </w:rPr>
        <w:t>I</w:t>
      </w:r>
      <w:r w:rsidR="00E771CC" w:rsidRPr="00ED048A">
        <w:rPr>
          <w:rFonts w:cs="Times New Roman"/>
        </w:rPr>
        <w:t>m Gesetz un</w:t>
      </w:r>
      <w:r w:rsidR="005F4797" w:rsidRPr="00ED048A">
        <w:rPr>
          <w:rFonts w:cs="Times New Roman"/>
        </w:rPr>
        <w:t>d auch in der Verordnung ist keine Ausnahme vorgesehen</w:t>
      </w:r>
      <w:r w:rsidR="00672078" w:rsidRPr="00ED048A">
        <w:rPr>
          <w:rFonts w:cs="Times New Roman"/>
        </w:rPr>
        <w:t>. Was passieren k</w:t>
      </w:r>
      <w:r w:rsidR="00763007" w:rsidRPr="00ED048A">
        <w:rPr>
          <w:rFonts w:cs="Times New Roman"/>
        </w:rPr>
        <w:t xml:space="preserve">ann, hat man </w:t>
      </w:r>
      <w:r w:rsidR="00A329FD" w:rsidRPr="00ED048A">
        <w:rPr>
          <w:rFonts w:cs="Times New Roman"/>
        </w:rPr>
        <w:t>während</w:t>
      </w:r>
      <w:r w:rsidR="00217FC6" w:rsidRPr="00ED048A">
        <w:rPr>
          <w:rFonts w:cs="Times New Roman"/>
        </w:rPr>
        <w:t xml:space="preserve"> der Pandemie </w:t>
      </w:r>
      <w:r w:rsidR="004F3C23" w:rsidRPr="00ED048A">
        <w:rPr>
          <w:rFonts w:cs="Times New Roman"/>
        </w:rPr>
        <w:t>erfahren</w:t>
      </w:r>
      <w:r w:rsidR="00C81241" w:rsidRPr="00ED048A">
        <w:rPr>
          <w:rFonts w:cs="Times New Roman"/>
        </w:rPr>
        <w:t>.</w:t>
      </w:r>
    </w:p>
    <w:p w14:paraId="59E1B33A" w14:textId="63B5D87D" w:rsidR="005312EF" w:rsidRPr="00ED048A" w:rsidRDefault="00A53316" w:rsidP="003A6245">
      <w:pPr>
        <w:spacing w:before="60"/>
        <w:rPr>
          <w:rFonts w:cs="Times New Roman"/>
          <w:b/>
          <w:bCs/>
        </w:rPr>
      </w:pPr>
      <w:r w:rsidRPr="00ED048A">
        <w:rPr>
          <w:rFonts w:cs="Times New Roman"/>
          <w:b/>
          <w:bCs/>
        </w:rPr>
        <w:t xml:space="preserve">Das </w:t>
      </w:r>
      <w:r w:rsidR="00A13B4B" w:rsidRPr="00ED048A">
        <w:rPr>
          <w:rFonts w:cs="Times New Roman"/>
          <w:b/>
          <w:bCs/>
        </w:rPr>
        <w:t>StVA</w:t>
      </w:r>
      <w:r w:rsidRPr="00ED048A">
        <w:rPr>
          <w:rFonts w:cs="Times New Roman"/>
          <w:b/>
          <w:bCs/>
        </w:rPr>
        <w:t xml:space="preserve"> ist anderer Ansicht wie d</w:t>
      </w:r>
      <w:r w:rsidR="00306B15" w:rsidRPr="00ED048A">
        <w:rPr>
          <w:rFonts w:cs="Times New Roman"/>
          <w:b/>
          <w:bCs/>
        </w:rPr>
        <w:t xml:space="preserve">as </w:t>
      </w:r>
      <w:r w:rsidR="00C833E6" w:rsidRPr="00ED048A">
        <w:rPr>
          <w:rFonts w:cs="Times New Roman"/>
          <w:b/>
          <w:bCs/>
        </w:rPr>
        <w:t>Gesundheitsdepartement</w:t>
      </w:r>
      <w:r w:rsidR="00747458" w:rsidRPr="00ED048A">
        <w:rPr>
          <w:rFonts w:cs="Times New Roman"/>
          <w:b/>
          <w:bCs/>
        </w:rPr>
        <w:t xml:space="preserve">. </w:t>
      </w:r>
      <w:r w:rsidR="009063D1" w:rsidRPr="00ED048A">
        <w:rPr>
          <w:rFonts w:cs="Times New Roman"/>
          <w:b/>
          <w:bCs/>
        </w:rPr>
        <w:t xml:space="preserve">Gemäss Merkblatt besteht </w:t>
      </w:r>
      <w:r w:rsidR="00C47171" w:rsidRPr="00ED048A">
        <w:rPr>
          <w:rFonts w:cs="Times New Roman"/>
          <w:b/>
          <w:bCs/>
        </w:rPr>
        <w:t>nur ein Melderecht</w:t>
      </w:r>
      <w:r w:rsidR="00E249C8" w:rsidRPr="00ED048A">
        <w:rPr>
          <w:rFonts w:cs="Times New Roman"/>
          <w:b/>
          <w:bCs/>
        </w:rPr>
        <w:t xml:space="preserve"> betreffend Fahreignung</w:t>
      </w:r>
      <w:r w:rsidR="00155101" w:rsidRPr="00ED048A">
        <w:rPr>
          <w:rFonts w:cs="Times New Roman"/>
          <w:b/>
          <w:bCs/>
        </w:rPr>
        <w:t>!</w:t>
      </w:r>
      <w:r w:rsidR="00307E14" w:rsidRPr="00ED048A">
        <w:rPr>
          <w:rFonts w:cs="Times New Roman"/>
          <w:b/>
          <w:bCs/>
        </w:rPr>
        <w:t xml:space="preserve"> </w:t>
      </w:r>
    </w:p>
    <w:p w14:paraId="3AAA69B9" w14:textId="4009CB98" w:rsidR="00991DF1" w:rsidRPr="00B91DB1" w:rsidRDefault="00991DF1" w:rsidP="00031E98">
      <w:pPr>
        <w:spacing w:before="60" w:after="0"/>
        <w:rPr>
          <w:rFonts w:cs="Times New Roman"/>
        </w:rPr>
      </w:pPr>
      <w:r w:rsidRPr="00B91DB1">
        <w:rPr>
          <w:rFonts w:cs="Times New Roman"/>
        </w:rPr>
        <w:t>Merkblatt</w:t>
      </w:r>
      <w:r w:rsidR="004A6EB6" w:rsidRPr="00B91DB1">
        <w:rPr>
          <w:rFonts w:cs="Times New Roman"/>
        </w:rPr>
        <w:t>:</w:t>
      </w:r>
      <w:r w:rsidRPr="00B91DB1">
        <w:rPr>
          <w:rFonts w:cs="Times New Roman"/>
        </w:rPr>
        <w:t xml:space="preserve"> Schweigepflicht von Gesundheitsfachpersonen</w:t>
      </w:r>
      <w:r w:rsidR="00B91DB1">
        <w:rPr>
          <w:rFonts w:cs="Times New Roman"/>
        </w:rPr>
        <w:t>:</w:t>
      </w:r>
    </w:p>
    <w:p w14:paraId="36A6B101" w14:textId="014FEDE3" w:rsidR="00991DF1" w:rsidRPr="00ED048A" w:rsidRDefault="00991DF1" w:rsidP="00031E98">
      <w:pPr>
        <w:spacing w:before="60" w:after="0"/>
        <w:rPr>
          <w:rFonts w:cs="Times New Roman"/>
        </w:rPr>
      </w:pPr>
      <w:r w:rsidRPr="00ED048A">
        <w:rPr>
          <w:rFonts w:cs="Times New Roman"/>
        </w:rPr>
        <w:t>Verfasst vom Rechtsdienst des Gesundheitsdepartement Kt. St. Gallen</w:t>
      </w:r>
      <w:r w:rsidR="004A6EB6" w:rsidRPr="00ED048A">
        <w:rPr>
          <w:rFonts w:cs="Times New Roman"/>
        </w:rPr>
        <w:t xml:space="preserve"> (Auszug)</w:t>
      </w:r>
    </w:p>
    <w:p w14:paraId="21CFB075" w14:textId="77777777" w:rsidR="00772146" w:rsidRPr="00ED048A" w:rsidRDefault="00772146" w:rsidP="0054643F">
      <w:pPr>
        <w:spacing w:before="60" w:after="0"/>
        <w:rPr>
          <w:rFonts w:cs="Times New Roman"/>
          <w:i/>
          <w:iCs/>
        </w:rPr>
      </w:pPr>
      <w:r w:rsidRPr="00ED048A">
        <w:rPr>
          <w:rFonts w:cs="Times New Roman"/>
          <w:i/>
          <w:iCs/>
        </w:rPr>
        <w:t>6. Gegenüber wem gilt die Schweigepflicht?</w:t>
      </w:r>
    </w:p>
    <w:p w14:paraId="2821121C" w14:textId="727062D2" w:rsidR="00772146" w:rsidRPr="00ED048A" w:rsidRDefault="00772146" w:rsidP="00B570B6">
      <w:pPr>
        <w:spacing w:before="0" w:after="0"/>
        <w:rPr>
          <w:rFonts w:cs="Times New Roman"/>
          <w:i/>
          <w:iCs/>
        </w:rPr>
      </w:pPr>
      <w:r w:rsidRPr="00ED048A">
        <w:rPr>
          <w:rFonts w:cs="Times New Roman"/>
          <w:i/>
          <w:iCs/>
        </w:rPr>
        <w:t>Die Schweigepflicht besteht grundsätzlich gegenüber allen, ausser gegenüber der Patientin oder dem</w:t>
      </w:r>
      <w:r w:rsidR="008438E4" w:rsidRPr="00ED048A">
        <w:rPr>
          <w:rFonts w:cs="Times New Roman"/>
          <w:i/>
          <w:iCs/>
        </w:rPr>
        <w:t xml:space="preserve"> </w:t>
      </w:r>
      <w:r w:rsidRPr="00ED048A">
        <w:rPr>
          <w:rFonts w:cs="Times New Roman"/>
          <w:i/>
          <w:iCs/>
        </w:rPr>
        <w:t>Patienten.</w:t>
      </w:r>
    </w:p>
    <w:p w14:paraId="33E14230" w14:textId="333ACA1E" w:rsidR="00991DF1" w:rsidRPr="00ED048A" w:rsidRDefault="00991DF1" w:rsidP="003A7020">
      <w:pPr>
        <w:spacing w:before="80" w:after="0"/>
        <w:rPr>
          <w:rFonts w:cs="Times New Roman"/>
          <w:i/>
          <w:iCs/>
        </w:rPr>
      </w:pPr>
      <w:r w:rsidRPr="00ED048A">
        <w:rPr>
          <w:rFonts w:cs="Times New Roman"/>
          <w:i/>
          <w:iCs/>
        </w:rPr>
        <w:t>10. Weitere gesetzliche Melderechte und -pflichten</w:t>
      </w:r>
    </w:p>
    <w:p w14:paraId="1C926871" w14:textId="77777777" w:rsidR="00FD43EA" w:rsidRPr="00ED048A" w:rsidRDefault="00FD43EA" w:rsidP="003B3D4C">
      <w:pPr>
        <w:spacing w:before="0" w:after="0"/>
        <w:rPr>
          <w:rFonts w:cs="Times New Roman"/>
          <w:i/>
          <w:iCs/>
        </w:rPr>
      </w:pPr>
      <w:r w:rsidRPr="00ED048A">
        <w:rPr>
          <w:rFonts w:cs="Times New Roman"/>
          <w:i/>
          <w:iCs/>
        </w:rPr>
        <w:t xml:space="preserve">c) </w:t>
      </w:r>
      <w:r w:rsidRPr="00ED048A">
        <w:rPr>
          <w:rFonts w:cs="Times New Roman"/>
          <w:b/>
          <w:bCs/>
          <w:i/>
          <w:iCs/>
        </w:rPr>
        <w:t>Melderecht</w:t>
      </w:r>
      <w:r w:rsidRPr="00ED048A">
        <w:rPr>
          <w:rFonts w:cs="Times New Roman"/>
          <w:i/>
          <w:iCs/>
        </w:rPr>
        <w:t xml:space="preserve"> betreffend Fahreignung</w:t>
      </w:r>
    </w:p>
    <w:p w14:paraId="70FE2CA8" w14:textId="321E4BF9" w:rsidR="008D3FB9" w:rsidRPr="00ED048A" w:rsidRDefault="00FD43EA" w:rsidP="00A14C8F">
      <w:pPr>
        <w:spacing w:before="40" w:after="0"/>
        <w:rPr>
          <w:rFonts w:cs="Times New Roman"/>
          <w:i/>
          <w:iCs/>
        </w:rPr>
      </w:pPr>
      <w:r w:rsidRPr="00ED048A">
        <w:rPr>
          <w:rFonts w:cs="Times New Roman"/>
          <w:i/>
          <w:iCs/>
        </w:rPr>
        <w:t>Ärztinnen und Ärzte dürfen dem Strassenverkehrsamt oder dem Gesundheitsdepartement ohne</w:t>
      </w:r>
      <w:r w:rsidR="00C36DC9" w:rsidRPr="00ED048A">
        <w:rPr>
          <w:rFonts w:cs="Times New Roman"/>
          <w:i/>
          <w:iCs/>
        </w:rPr>
        <w:t xml:space="preserve"> </w:t>
      </w:r>
      <w:r w:rsidRPr="00ED048A">
        <w:rPr>
          <w:rFonts w:cs="Times New Roman"/>
          <w:i/>
          <w:iCs/>
        </w:rPr>
        <w:t>Entbindung von der Schweigepflicht Personen melden, die aufgrund ihres Gesundheitszustandes zur</w:t>
      </w:r>
      <w:r w:rsidR="00692529" w:rsidRPr="00ED048A">
        <w:rPr>
          <w:rFonts w:cs="Times New Roman"/>
          <w:i/>
          <w:iCs/>
        </w:rPr>
        <w:t xml:space="preserve"> </w:t>
      </w:r>
      <w:r w:rsidRPr="00ED048A">
        <w:rPr>
          <w:rFonts w:cs="Times New Roman"/>
          <w:i/>
          <w:iCs/>
        </w:rPr>
        <w:t>sicheren Führung von Motorfahrzeugen nicht (mehr) fähig sind (Art. 15d Abs. 1 Bst. e und Abs. 3 des</w:t>
      </w:r>
      <w:r w:rsidR="00692529" w:rsidRPr="00ED048A">
        <w:rPr>
          <w:rFonts w:cs="Times New Roman"/>
          <w:i/>
          <w:iCs/>
        </w:rPr>
        <w:t xml:space="preserve"> </w:t>
      </w:r>
      <w:r w:rsidRPr="00ED048A">
        <w:rPr>
          <w:rFonts w:cs="Times New Roman"/>
          <w:i/>
          <w:iCs/>
        </w:rPr>
        <w:t>Strassenverkehrsgesetzes [SR 741.01; abgekürzt SVG]).</w:t>
      </w:r>
    </w:p>
    <w:p w14:paraId="2C59A039" w14:textId="77777777" w:rsidR="00E17921" w:rsidRPr="00ED048A" w:rsidRDefault="00E17921" w:rsidP="00AF55E1">
      <w:pPr>
        <w:spacing w:after="0"/>
        <w:rPr>
          <w:rFonts w:cs="Times New Roman"/>
          <w:i/>
          <w:iCs/>
        </w:rPr>
      </w:pPr>
      <w:r w:rsidRPr="00ED048A">
        <w:rPr>
          <w:rFonts w:cs="Times New Roman"/>
          <w:i/>
          <w:iCs/>
        </w:rPr>
        <w:lastRenderedPageBreak/>
        <w:t xml:space="preserve">d) </w:t>
      </w:r>
      <w:r w:rsidRPr="00ED048A">
        <w:rPr>
          <w:rFonts w:cs="Times New Roman"/>
          <w:b/>
          <w:bCs/>
          <w:i/>
          <w:iCs/>
        </w:rPr>
        <w:t>Meldepflicht</w:t>
      </w:r>
      <w:r w:rsidRPr="00ED048A">
        <w:rPr>
          <w:rFonts w:cs="Times New Roman"/>
          <w:i/>
          <w:iCs/>
        </w:rPr>
        <w:t xml:space="preserve"> von Beobachtungen zu übertragbaren Krankheiten</w:t>
      </w:r>
    </w:p>
    <w:p w14:paraId="5982A23C" w14:textId="26E68A6F" w:rsidR="00191024" w:rsidRPr="00835BC5" w:rsidRDefault="00ED6467" w:rsidP="002E4B86">
      <w:pPr>
        <w:spacing w:after="0"/>
        <w:rPr>
          <w:rFonts w:cs="Times New Roman"/>
          <w:color w:val="0D0D0D" w:themeColor="text1" w:themeTint="F2"/>
        </w:rPr>
      </w:pPr>
      <w:hyperlink r:id="rId11" w:history="1">
        <w:r w:rsidRPr="0088585F">
          <w:rPr>
            <w:rStyle w:val="Hyperlink"/>
            <w:rFonts w:ascii="Times New Roman" w:hAnsi="Times New Roman" w:cs="Times New Roman"/>
            <w:sz w:val="22"/>
          </w:rPr>
          <w:t>https://www.sg.ch/gesundheit-soziales/gesundheit/meldewesen/uebertragbare-krankheiten.html</w:t>
        </w:r>
      </w:hyperlink>
    </w:p>
    <w:p w14:paraId="64AB0664" w14:textId="77497E63" w:rsidR="009310C8" w:rsidRPr="00ED048A" w:rsidRDefault="009310C8" w:rsidP="00583424">
      <w:pPr>
        <w:rPr>
          <w:rFonts w:cs="Times New Roman"/>
          <w:color w:val="002060"/>
          <w:sz w:val="18"/>
          <w:szCs w:val="18"/>
        </w:rPr>
      </w:pPr>
      <w:r w:rsidRPr="00ED048A">
        <w:rPr>
          <w:rFonts w:cs="Times New Roman"/>
        </w:rPr>
        <w:t>Auch der Rechtsdienst ist der Auffassun</w:t>
      </w:r>
      <w:r w:rsidR="00E4481D" w:rsidRPr="00ED048A">
        <w:rPr>
          <w:rFonts w:cs="Times New Roman"/>
        </w:rPr>
        <w:t>g, dass der Arzt</w:t>
      </w:r>
      <w:r w:rsidR="0055178F" w:rsidRPr="00ED048A">
        <w:rPr>
          <w:rFonts w:cs="Times New Roman"/>
        </w:rPr>
        <w:t xml:space="preserve"> </w:t>
      </w:r>
      <w:r w:rsidR="006D077E" w:rsidRPr="00ED048A">
        <w:rPr>
          <w:rFonts w:cs="Times New Roman"/>
        </w:rPr>
        <w:t>eine Fahruntauglichkeit</w:t>
      </w:r>
      <w:r w:rsidR="00440C9E" w:rsidRPr="00ED048A">
        <w:rPr>
          <w:rFonts w:cs="Times New Roman"/>
        </w:rPr>
        <w:t xml:space="preserve"> an das </w:t>
      </w:r>
      <w:r w:rsidR="00A13B4B" w:rsidRPr="00ED048A">
        <w:rPr>
          <w:rFonts w:cs="Times New Roman"/>
        </w:rPr>
        <w:t>StVA</w:t>
      </w:r>
      <w:r w:rsidR="00B61F7E" w:rsidRPr="00ED048A">
        <w:rPr>
          <w:rFonts w:cs="Times New Roman"/>
        </w:rPr>
        <w:t xml:space="preserve"> </w:t>
      </w:r>
      <w:r w:rsidR="0055178F" w:rsidRPr="00ED048A">
        <w:rPr>
          <w:rFonts w:cs="Times New Roman"/>
        </w:rPr>
        <w:t>meldet</w:t>
      </w:r>
      <w:r w:rsidR="00B61F7E" w:rsidRPr="00ED048A">
        <w:rPr>
          <w:rFonts w:cs="Times New Roman"/>
        </w:rPr>
        <w:t xml:space="preserve"> und das </w:t>
      </w:r>
      <w:r w:rsidR="00A13B4B" w:rsidRPr="00ED048A">
        <w:rPr>
          <w:rFonts w:cs="Times New Roman"/>
        </w:rPr>
        <w:t>StVA</w:t>
      </w:r>
      <w:r w:rsidR="00B61F7E" w:rsidRPr="00ED048A">
        <w:rPr>
          <w:rFonts w:cs="Times New Roman"/>
        </w:rPr>
        <w:t xml:space="preserve"> eine medizinische Untersuchung anordnet</w:t>
      </w:r>
      <w:r w:rsidR="00182BF7" w:rsidRPr="00ED048A">
        <w:rPr>
          <w:rFonts w:cs="Times New Roman"/>
        </w:rPr>
        <w:t xml:space="preserve">. </w:t>
      </w:r>
      <w:r w:rsidR="002854B7" w:rsidRPr="00ED048A">
        <w:rPr>
          <w:rFonts w:cs="Times New Roman"/>
        </w:rPr>
        <w:t xml:space="preserve">Der Arzt meldet dem </w:t>
      </w:r>
      <w:r w:rsidR="00A13B4B" w:rsidRPr="00ED048A">
        <w:rPr>
          <w:rFonts w:cs="Times New Roman"/>
        </w:rPr>
        <w:t>StVA</w:t>
      </w:r>
      <w:r w:rsidR="002854B7" w:rsidRPr="00ED048A">
        <w:rPr>
          <w:rFonts w:cs="Times New Roman"/>
        </w:rPr>
        <w:t xml:space="preserve"> nur</w:t>
      </w:r>
      <w:r w:rsidR="00983609" w:rsidRPr="00ED048A">
        <w:rPr>
          <w:rFonts w:cs="Times New Roman"/>
        </w:rPr>
        <w:t xml:space="preserve">, ob eine </w:t>
      </w:r>
      <w:r w:rsidR="00A03364" w:rsidRPr="00ED048A">
        <w:rPr>
          <w:rFonts w:cs="Times New Roman"/>
        </w:rPr>
        <w:t>beschränkte</w:t>
      </w:r>
      <w:r w:rsidR="000D203D" w:rsidRPr="00ED048A">
        <w:rPr>
          <w:rFonts w:cs="Times New Roman"/>
        </w:rPr>
        <w:t xml:space="preserve"> oder </w:t>
      </w:r>
      <w:r w:rsidR="003F51BB" w:rsidRPr="00ED048A">
        <w:rPr>
          <w:rFonts w:cs="Times New Roman"/>
        </w:rPr>
        <w:t xml:space="preserve">vollständige Fahruntauglichkeit </w:t>
      </w:r>
      <w:r w:rsidR="00B4786C" w:rsidRPr="00ED048A">
        <w:rPr>
          <w:rFonts w:cs="Times New Roman"/>
        </w:rPr>
        <w:t>besteht. Der Arzt übermittelt jedoch keine Gesundheitsakten</w:t>
      </w:r>
      <w:r w:rsidR="00AF681F" w:rsidRPr="00ED048A">
        <w:rPr>
          <w:rFonts w:cs="Times New Roman"/>
        </w:rPr>
        <w:t xml:space="preserve"> an das </w:t>
      </w:r>
      <w:r w:rsidR="00A13B4B" w:rsidRPr="00ED048A">
        <w:rPr>
          <w:rFonts w:cs="Times New Roman"/>
        </w:rPr>
        <w:t>StVA</w:t>
      </w:r>
      <w:r w:rsidR="00AF681F" w:rsidRPr="00ED048A">
        <w:rPr>
          <w:rFonts w:cs="Times New Roman"/>
        </w:rPr>
        <w:t>.</w:t>
      </w:r>
    </w:p>
    <w:p w14:paraId="2A39A110" w14:textId="230679F4" w:rsidR="5CFDA91E" w:rsidRPr="00ED048A" w:rsidRDefault="005F036B" w:rsidP="0018078E">
      <w:pPr>
        <w:spacing w:after="40"/>
        <w:rPr>
          <w:rFonts w:cs="Times New Roman"/>
        </w:rPr>
      </w:pPr>
      <w:r w:rsidRPr="00ED048A">
        <w:rPr>
          <w:rFonts w:cs="Times New Roman"/>
        </w:rPr>
        <w:t>Das Strassenverkehrsamt verstösst auch ge</w:t>
      </w:r>
      <w:r w:rsidR="00937B86" w:rsidRPr="00ED048A">
        <w:rPr>
          <w:rFonts w:cs="Times New Roman"/>
        </w:rPr>
        <w:t xml:space="preserve">gen den </w:t>
      </w:r>
      <w:r w:rsidR="00D63508" w:rsidRPr="00ED048A">
        <w:rPr>
          <w:rFonts w:cs="Times New Roman"/>
        </w:rPr>
        <w:t>Art.</w:t>
      </w:r>
      <w:r w:rsidR="00724BF1" w:rsidRPr="00ED048A">
        <w:rPr>
          <w:rFonts w:cs="Times New Roman"/>
        </w:rPr>
        <w:t xml:space="preserve"> 15d Abs. 3 </w:t>
      </w:r>
      <w:r w:rsidR="003D1778" w:rsidRPr="00ED048A">
        <w:rPr>
          <w:rFonts w:cs="Times New Roman"/>
        </w:rPr>
        <w:t>SVG. Der unge</w:t>
      </w:r>
      <w:r w:rsidR="00904DC4" w:rsidRPr="00ED048A">
        <w:rPr>
          <w:rFonts w:cs="Times New Roman"/>
        </w:rPr>
        <w:t>kürzte Text von</w:t>
      </w:r>
      <w:r w:rsidR="001A4F86" w:rsidRPr="00ED048A">
        <w:rPr>
          <w:rFonts w:cs="Times New Roman"/>
        </w:rPr>
        <w:t xml:space="preserve"> Abs. </w:t>
      </w:r>
      <w:r w:rsidR="0090345D" w:rsidRPr="00ED048A">
        <w:rPr>
          <w:rFonts w:cs="Times New Roman"/>
        </w:rPr>
        <w:t>3</w:t>
      </w:r>
    </w:p>
    <w:p w14:paraId="04F838F9" w14:textId="40BC3E7C" w:rsidR="006C5DE3" w:rsidRPr="00476EB2" w:rsidRDefault="006C5DE3" w:rsidP="00327E8D">
      <w:pPr>
        <w:spacing w:before="40" w:after="0"/>
        <w:rPr>
          <w:rFonts w:cs="Times New Roman"/>
          <w:i/>
          <w:iCs/>
          <w:color w:val="000000" w:themeColor="text1"/>
        </w:rPr>
      </w:pPr>
      <w:r w:rsidRPr="00476EB2">
        <w:rPr>
          <w:rFonts w:eastAsia="Noto Sans JP" w:cs="Times New Roman"/>
          <w:i/>
          <w:iCs/>
          <w:color w:val="000000" w:themeColor="text1"/>
          <w:spacing w:val="2"/>
          <w:w w:val="111"/>
        </w:rPr>
        <w:t>Ä</w:t>
      </w:r>
      <w:r w:rsidRPr="00476EB2">
        <w:rPr>
          <w:rFonts w:eastAsia="Noto Sans JP" w:cs="Times New Roman"/>
          <w:i/>
          <w:iCs/>
          <w:color w:val="000000" w:themeColor="text1"/>
          <w:spacing w:val="3"/>
        </w:rPr>
        <w:t>r</w:t>
      </w:r>
      <w:r w:rsidRPr="00476EB2">
        <w:rPr>
          <w:rFonts w:eastAsia="Noto Sans JP" w:cs="Times New Roman"/>
          <w:i/>
          <w:iCs/>
          <w:color w:val="000000" w:themeColor="text1"/>
          <w:spacing w:val="2"/>
          <w:w w:val="107"/>
        </w:rPr>
        <w:t>z</w:t>
      </w:r>
      <w:r w:rsidRPr="00476EB2">
        <w:rPr>
          <w:rFonts w:eastAsia="Noto Sans JP" w:cs="Times New Roman"/>
          <w:i/>
          <w:iCs/>
          <w:color w:val="000000" w:themeColor="text1"/>
          <w:spacing w:val="3"/>
          <w:w w:val="108"/>
        </w:rPr>
        <w:t>t</w:t>
      </w:r>
      <w:r w:rsidRPr="00476EB2">
        <w:rPr>
          <w:rFonts w:eastAsia="Noto Sans JP" w:cs="Times New Roman"/>
          <w:i/>
          <w:iCs/>
          <w:color w:val="000000" w:themeColor="text1"/>
          <w:spacing w:val="3"/>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8"/>
        </w:rPr>
        <w:t>s</w:t>
      </w:r>
      <w:r w:rsidRPr="00476EB2">
        <w:rPr>
          <w:rFonts w:eastAsia="Noto Sans JP" w:cs="Times New Roman"/>
          <w:i/>
          <w:iCs/>
          <w:color w:val="000000" w:themeColor="text1"/>
          <w:w w:val="105"/>
        </w:rPr>
        <w:t>i</w:t>
      </w:r>
      <w:r w:rsidRPr="00476EB2">
        <w:rPr>
          <w:rFonts w:eastAsia="Noto Sans JP" w:cs="Times New Roman"/>
          <w:i/>
          <w:iCs/>
          <w:color w:val="000000" w:themeColor="text1"/>
          <w:w w:val="106"/>
        </w:rPr>
        <w:t>n</w:t>
      </w:r>
      <w:r w:rsidRPr="00476EB2">
        <w:rPr>
          <w:rFonts w:eastAsia="Noto Sans JP" w:cs="Times New Roman"/>
          <w:i/>
          <w:iCs/>
          <w:color w:val="000000" w:themeColor="text1"/>
          <w:w w:val="103"/>
        </w:rPr>
        <w:t>d</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5"/>
        </w:rPr>
        <w:t>i</w:t>
      </w:r>
      <w:r w:rsidRPr="00476EB2">
        <w:rPr>
          <w:rFonts w:eastAsia="Noto Sans JP" w:cs="Times New Roman"/>
          <w:i/>
          <w:iCs/>
          <w:color w:val="000000" w:themeColor="text1"/>
          <w:w w:val="106"/>
        </w:rPr>
        <w:t>n</w:t>
      </w:r>
      <w:r w:rsidRPr="00476EB2">
        <w:rPr>
          <w:rFonts w:eastAsia="Noto Sans JP" w:cs="Times New Roman"/>
          <w:i/>
          <w:iCs/>
          <w:color w:val="000000" w:themeColor="text1"/>
          <w:spacing w:val="18"/>
        </w:rPr>
        <w:t xml:space="preserve"> </w:t>
      </w:r>
      <w:r w:rsidRPr="00476EB2">
        <w:rPr>
          <w:rFonts w:eastAsia="Noto Sans JP" w:cs="Times New Roman"/>
          <w:i/>
          <w:iCs/>
          <w:color w:val="000000" w:themeColor="text1"/>
          <w:w w:val="103"/>
        </w:rPr>
        <w:t>B</w:t>
      </w:r>
      <w:r w:rsidRPr="00476EB2">
        <w:rPr>
          <w:rFonts w:eastAsia="Noto Sans JP" w:cs="Times New Roman"/>
          <w:i/>
          <w:iCs/>
          <w:color w:val="000000" w:themeColor="text1"/>
          <w:w w:val="107"/>
        </w:rPr>
        <w:t>ezu</w:t>
      </w:r>
      <w:r w:rsidRPr="00476EB2">
        <w:rPr>
          <w:rFonts w:eastAsia="Noto Sans JP" w:cs="Times New Roman"/>
          <w:i/>
          <w:iCs/>
          <w:color w:val="000000" w:themeColor="text1"/>
          <w:w w:val="116"/>
        </w:rPr>
        <w:t>g</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3"/>
          <w:w w:val="105"/>
        </w:rPr>
        <w:t>a</w:t>
      </w:r>
      <w:r w:rsidRPr="00476EB2">
        <w:rPr>
          <w:rFonts w:eastAsia="Noto Sans JP" w:cs="Times New Roman"/>
          <w:i/>
          <w:iCs/>
          <w:color w:val="000000" w:themeColor="text1"/>
          <w:spacing w:val="4"/>
          <w:w w:val="107"/>
        </w:rPr>
        <w:t>u</w:t>
      </w:r>
      <w:r w:rsidRPr="00476EB2">
        <w:rPr>
          <w:rFonts w:eastAsia="Noto Sans JP" w:cs="Times New Roman"/>
          <w:i/>
          <w:iCs/>
          <w:color w:val="000000" w:themeColor="text1"/>
          <w:spacing w:val="4"/>
        </w:rPr>
        <w:t>f</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18"/>
        </w:rPr>
        <w:t>M</w:t>
      </w:r>
      <w:r w:rsidRPr="00476EB2">
        <w:rPr>
          <w:rFonts w:eastAsia="Noto Sans JP" w:cs="Times New Roman"/>
          <w:i/>
          <w:iCs/>
          <w:color w:val="000000" w:themeColor="text1"/>
          <w:w w:val="107"/>
        </w:rPr>
        <w:t>e</w:t>
      </w:r>
      <w:r w:rsidRPr="00476EB2">
        <w:rPr>
          <w:rFonts w:eastAsia="Noto Sans JP" w:cs="Times New Roman"/>
          <w:i/>
          <w:iCs/>
          <w:color w:val="000000" w:themeColor="text1"/>
          <w:w w:val="101"/>
        </w:rPr>
        <w:t>l</w:t>
      </w:r>
      <w:r w:rsidRPr="00476EB2">
        <w:rPr>
          <w:rFonts w:eastAsia="Noto Sans JP" w:cs="Times New Roman"/>
          <w:i/>
          <w:iCs/>
          <w:color w:val="000000" w:themeColor="text1"/>
          <w:w w:val="103"/>
        </w:rPr>
        <w:t>d</w:t>
      </w:r>
      <w:r w:rsidRPr="00476EB2">
        <w:rPr>
          <w:rFonts w:eastAsia="Noto Sans JP" w:cs="Times New Roman"/>
          <w:i/>
          <w:iCs/>
          <w:color w:val="000000" w:themeColor="text1"/>
          <w:w w:val="107"/>
        </w:rPr>
        <w:t>u</w:t>
      </w:r>
      <w:r w:rsidRPr="00476EB2">
        <w:rPr>
          <w:rFonts w:eastAsia="Noto Sans JP" w:cs="Times New Roman"/>
          <w:i/>
          <w:iCs/>
          <w:color w:val="000000" w:themeColor="text1"/>
          <w:w w:val="106"/>
        </w:rPr>
        <w:t>n</w:t>
      </w:r>
      <w:r w:rsidRPr="00476EB2">
        <w:rPr>
          <w:rFonts w:eastAsia="Noto Sans JP" w:cs="Times New Roman"/>
          <w:i/>
          <w:iCs/>
          <w:color w:val="000000" w:themeColor="text1"/>
          <w:w w:val="116"/>
        </w:rPr>
        <w:t>g</w:t>
      </w:r>
      <w:r w:rsidRPr="00476EB2">
        <w:rPr>
          <w:rFonts w:eastAsia="Noto Sans JP" w:cs="Times New Roman"/>
          <w:i/>
          <w:iCs/>
          <w:color w:val="000000" w:themeColor="text1"/>
          <w:w w:val="107"/>
        </w:rPr>
        <w:t>e</w:t>
      </w:r>
      <w:r w:rsidRPr="00476EB2">
        <w:rPr>
          <w:rFonts w:eastAsia="Noto Sans JP" w:cs="Times New Roman"/>
          <w:i/>
          <w:iCs/>
          <w:color w:val="000000" w:themeColor="text1"/>
          <w:spacing w:val="1"/>
          <w:w w:val="106"/>
        </w:rPr>
        <w:t>n</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6"/>
        </w:rPr>
        <w:t>n</w:t>
      </w:r>
      <w:r w:rsidRPr="00476EB2">
        <w:rPr>
          <w:rFonts w:eastAsia="Noto Sans JP" w:cs="Times New Roman"/>
          <w:i/>
          <w:iCs/>
          <w:color w:val="000000" w:themeColor="text1"/>
          <w:w w:val="105"/>
        </w:rPr>
        <w:t>a</w:t>
      </w:r>
      <w:r w:rsidRPr="00476EB2">
        <w:rPr>
          <w:rFonts w:eastAsia="Noto Sans JP" w:cs="Times New Roman"/>
          <w:i/>
          <w:iCs/>
          <w:color w:val="000000" w:themeColor="text1"/>
          <w:w w:val="97"/>
        </w:rPr>
        <w:t>c</w:t>
      </w:r>
      <w:r w:rsidRPr="00476EB2">
        <w:rPr>
          <w:rFonts w:eastAsia="Noto Sans JP" w:cs="Times New Roman"/>
          <w:i/>
          <w:iCs/>
          <w:color w:val="000000" w:themeColor="text1"/>
          <w:w w:val="107"/>
        </w:rPr>
        <w:t>h</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11"/>
        </w:rPr>
        <w:t>A</w:t>
      </w:r>
      <w:r w:rsidRPr="00476EB2">
        <w:rPr>
          <w:rFonts w:eastAsia="Noto Sans JP" w:cs="Times New Roman"/>
          <w:i/>
          <w:iCs/>
          <w:color w:val="000000" w:themeColor="text1"/>
          <w:w w:val="104"/>
        </w:rPr>
        <w:t>b</w:t>
      </w:r>
      <w:r w:rsidRPr="00476EB2">
        <w:rPr>
          <w:rFonts w:eastAsia="Noto Sans JP" w:cs="Times New Roman"/>
          <w:i/>
          <w:iCs/>
          <w:color w:val="000000" w:themeColor="text1"/>
          <w:w w:val="108"/>
        </w:rPr>
        <w:t>s</w:t>
      </w:r>
      <w:r w:rsidRPr="00476EB2">
        <w:rPr>
          <w:rFonts w:eastAsia="Noto Sans JP" w:cs="Times New Roman"/>
          <w:i/>
          <w:iCs/>
          <w:color w:val="000000" w:themeColor="text1"/>
          <w:w w:val="105"/>
        </w:rPr>
        <w:t>a</w:t>
      </w:r>
      <w:r w:rsidRPr="00476EB2">
        <w:rPr>
          <w:rFonts w:eastAsia="Noto Sans JP" w:cs="Times New Roman"/>
          <w:i/>
          <w:iCs/>
          <w:color w:val="000000" w:themeColor="text1"/>
          <w:w w:val="108"/>
        </w:rPr>
        <w:t>t</w:t>
      </w:r>
      <w:r w:rsidRPr="00476EB2">
        <w:rPr>
          <w:rFonts w:eastAsia="Noto Sans JP" w:cs="Times New Roman"/>
          <w:i/>
          <w:iCs/>
          <w:color w:val="000000" w:themeColor="text1"/>
          <w:w w:val="107"/>
        </w:rPr>
        <w:t>z</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rPr>
        <w:t>1</w:t>
      </w:r>
      <w:r w:rsidRPr="00476EB2">
        <w:rPr>
          <w:rFonts w:eastAsia="Noto Sans JP" w:cs="Times New Roman"/>
          <w:i/>
          <w:iCs/>
          <w:color w:val="000000" w:themeColor="text1"/>
          <w:spacing w:val="28"/>
        </w:rPr>
        <w:t xml:space="preserve"> </w:t>
      </w:r>
      <w:r w:rsidRPr="00476EB2">
        <w:rPr>
          <w:rFonts w:eastAsia="Noto Sans JP" w:cs="Times New Roman"/>
          <w:i/>
          <w:iCs/>
          <w:color w:val="000000" w:themeColor="text1"/>
          <w:w w:val="103"/>
        </w:rPr>
        <w:t>B</w:t>
      </w:r>
      <w:r w:rsidRPr="00476EB2">
        <w:rPr>
          <w:rFonts w:eastAsia="Noto Sans JP" w:cs="Times New Roman"/>
          <w:i/>
          <w:iCs/>
          <w:color w:val="000000" w:themeColor="text1"/>
          <w:w w:val="107"/>
        </w:rPr>
        <w:t>u</w:t>
      </w:r>
      <w:r w:rsidRPr="00476EB2">
        <w:rPr>
          <w:rFonts w:eastAsia="Noto Sans JP" w:cs="Times New Roman"/>
          <w:i/>
          <w:iCs/>
          <w:color w:val="000000" w:themeColor="text1"/>
          <w:w w:val="97"/>
        </w:rPr>
        <w:t>c</w:t>
      </w:r>
      <w:r w:rsidRPr="00476EB2">
        <w:rPr>
          <w:rFonts w:eastAsia="Noto Sans JP" w:cs="Times New Roman"/>
          <w:i/>
          <w:iCs/>
          <w:color w:val="000000" w:themeColor="text1"/>
          <w:w w:val="107"/>
        </w:rPr>
        <w:t>h</w:t>
      </w:r>
      <w:r w:rsidRPr="00476EB2">
        <w:rPr>
          <w:rFonts w:eastAsia="Noto Sans JP" w:cs="Times New Roman"/>
          <w:i/>
          <w:iCs/>
          <w:color w:val="000000" w:themeColor="text1"/>
          <w:w w:val="108"/>
        </w:rPr>
        <w:t>st</w:t>
      </w:r>
      <w:r w:rsidRPr="00476EB2">
        <w:rPr>
          <w:rFonts w:eastAsia="Noto Sans JP" w:cs="Times New Roman"/>
          <w:i/>
          <w:iCs/>
          <w:color w:val="000000" w:themeColor="text1"/>
          <w:w w:val="105"/>
        </w:rPr>
        <w:t>a</w:t>
      </w:r>
      <w:r w:rsidRPr="00476EB2">
        <w:rPr>
          <w:rFonts w:eastAsia="Noto Sans JP" w:cs="Times New Roman"/>
          <w:i/>
          <w:iCs/>
          <w:color w:val="000000" w:themeColor="text1"/>
          <w:w w:val="104"/>
        </w:rPr>
        <w:t>b</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9"/>
        </w:rPr>
        <w:t>v</w:t>
      </w:r>
      <w:r w:rsidRPr="00476EB2">
        <w:rPr>
          <w:rFonts w:eastAsia="Noto Sans JP" w:cs="Times New Roman"/>
          <w:i/>
          <w:iCs/>
          <w:color w:val="000000" w:themeColor="text1"/>
          <w:w w:val="103"/>
        </w:rPr>
        <w:t>o</w:t>
      </w:r>
      <w:r w:rsidRPr="00476EB2">
        <w:rPr>
          <w:rFonts w:eastAsia="Noto Sans JP" w:cs="Times New Roman"/>
          <w:i/>
          <w:iCs/>
          <w:color w:val="000000" w:themeColor="text1"/>
          <w:w w:val="105"/>
        </w:rPr>
        <w:t>m</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1"/>
          <w:w w:val="103"/>
        </w:rPr>
        <w:t>B</w:t>
      </w:r>
      <w:r w:rsidRPr="00476EB2">
        <w:rPr>
          <w:rFonts w:eastAsia="Noto Sans JP" w:cs="Times New Roman"/>
          <w:i/>
          <w:iCs/>
          <w:color w:val="000000" w:themeColor="text1"/>
          <w:spacing w:val="2"/>
          <w:w w:val="107"/>
        </w:rPr>
        <w:t>e</w:t>
      </w:r>
      <w:r w:rsidRPr="00476EB2">
        <w:rPr>
          <w:rFonts w:eastAsia="Noto Sans JP" w:cs="Times New Roman"/>
          <w:i/>
          <w:iCs/>
          <w:color w:val="000000" w:themeColor="text1"/>
          <w:spacing w:val="1"/>
        </w:rPr>
        <w:t>r</w:t>
      </w:r>
      <w:r w:rsidRPr="00476EB2">
        <w:rPr>
          <w:rFonts w:eastAsia="Noto Sans JP" w:cs="Times New Roman"/>
          <w:i/>
          <w:iCs/>
          <w:color w:val="000000" w:themeColor="text1"/>
          <w:spacing w:val="2"/>
          <w:w w:val="107"/>
        </w:rPr>
        <w:t>u</w:t>
      </w:r>
      <w:r w:rsidRPr="00476EB2">
        <w:rPr>
          <w:rFonts w:eastAsia="Noto Sans JP" w:cs="Times New Roman"/>
          <w:i/>
          <w:iCs/>
          <w:color w:val="000000" w:themeColor="text1"/>
          <w:spacing w:val="2"/>
        </w:rPr>
        <w:t>f</w:t>
      </w:r>
      <w:r w:rsidRPr="00476EB2">
        <w:rPr>
          <w:rFonts w:eastAsia="Noto Sans JP" w:cs="Times New Roman"/>
          <w:i/>
          <w:iCs/>
          <w:color w:val="000000" w:themeColor="text1"/>
          <w:spacing w:val="1"/>
          <w:w w:val="108"/>
        </w:rPr>
        <w:t>s</w:t>
      </w:r>
      <w:r w:rsidRPr="00476EB2">
        <w:rPr>
          <w:rFonts w:eastAsia="Noto Sans JP" w:cs="Times New Roman"/>
          <w:i/>
          <w:iCs/>
          <w:color w:val="000000" w:themeColor="text1"/>
          <w:spacing w:val="2"/>
          <w:w w:val="116"/>
        </w:rPr>
        <w:t>g</w:t>
      </w:r>
      <w:r w:rsidRPr="00476EB2">
        <w:rPr>
          <w:rFonts w:eastAsia="Noto Sans JP" w:cs="Times New Roman"/>
          <w:i/>
          <w:iCs/>
          <w:color w:val="000000" w:themeColor="text1"/>
          <w:spacing w:val="2"/>
          <w:w w:val="107"/>
        </w:rPr>
        <w:t>ehe</w:t>
      </w:r>
      <w:r w:rsidRPr="00476EB2">
        <w:rPr>
          <w:rFonts w:eastAsia="Noto Sans JP" w:cs="Times New Roman"/>
          <w:i/>
          <w:iCs/>
          <w:color w:val="000000" w:themeColor="text1"/>
          <w:spacing w:val="1"/>
          <w:w w:val="105"/>
        </w:rPr>
        <w:t>im</w:t>
      </w:r>
      <w:r w:rsidRPr="00476EB2">
        <w:rPr>
          <w:rFonts w:eastAsia="Noto Sans JP" w:cs="Times New Roman"/>
          <w:i/>
          <w:iCs/>
          <w:color w:val="000000" w:themeColor="text1"/>
          <w:spacing w:val="2"/>
          <w:w w:val="106"/>
        </w:rPr>
        <w:t>n</w:t>
      </w:r>
      <w:r w:rsidRPr="00476EB2">
        <w:rPr>
          <w:rFonts w:eastAsia="Noto Sans JP" w:cs="Times New Roman"/>
          <w:i/>
          <w:iCs/>
          <w:color w:val="000000" w:themeColor="text1"/>
          <w:spacing w:val="2"/>
          <w:w w:val="105"/>
        </w:rPr>
        <w:t>i</w:t>
      </w:r>
      <w:r w:rsidRPr="00476EB2">
        <w:rPr>
          <w:rFonts w:eastAsia="Noto Sans JP" w:cs="Times New Roman"/>
          <w:i/>
          <w:iCs/>
          <w:color w:val="000000" w:themeColor="text1"/>
          <w:spacing w:val="1"/>
          <w:w w:val="108"/>
        </w:rPr>
        <w:t>s</w:t>
      </w:r>
      <w:r w:rsidRPr="00476EB2">
        <w:rPr>
          <w:rFonts w:eastAsia="Noto Sans JP" w:cs="Times New Roman"/>
          <w:i/>
          <w:iCs/>
          <w:color w:val="000000" w:themeColor="text1"/>
        </w:rPr>
        <w:t xml:space="preserve"> </w:t>
      </w:r>
      <w:r w:rsidRPr="00476EB2">
        <w:rPr>
          <w:rFonts w:eastAsia="Noto Sans JP" w:cs="Times New Roman"/>
          <w:i/>
          <w:iCs/>
          <w:color w:val="000000" w:themeColor="text1"/>
          <w:w w:val="107"/>
        </w:rPr>
        <w:t>e</w:t>
      </w:r>
      <w:r w:rsidRPr="00476EB2">
        <w:rPr>
          <w:rFonts w:eastAsia="Noto Sans JP" w:cs="Times New Roman"/>
          <w:i/>
          <w:iCs/>
          <w:color w:val="000000" w:themeColor="text1"/>
          <w:w w:val="106"/>
        </w:rPr>
        <w:t>n</w:t>
      </w:r>
      <w:r w:rsidRPr="00476EB2">
        <w:rPr>
          <w:rFonts w:eastAsia="Noto Sans JP" w:cs="Times New Roman"/>
          <w:i/>
          <w:iCs/>
          <w:color w:val="000000" w:themeColor="text1"/>
          <w:w w:val="108"/>
        </w:rPr>
        <w:t>t</w:t>
      </w:r>
      <w:r w:rsidRPr="00476EB2">
        <w:rPr>
          <w:rFonts w:eastAsia="Noto Sans JP" w:cs="Times New Roman"/>
          <w:i/>
          <w:iCs/>
          <w:color w:val="000000" w:themeColor="text1"/>
          <w:w w:val="104"/>
        </w:rPr>
        <w:t>b</w:t>
      </w:r>
      <w:r w:rsidRPr="00476EB2">
        <w:rPr>
          <w:rFonts w:eastAsia="Noto Sans JP" w:cs="Times New Roman"/>
          <w:i/>
          <w:iCs/>
          <w:color w:val="000000" w:themeColor="text1"/>
          <w:w w:val="107"/>
        </w:rPr>
        <w:t>u</w:t>
      </w:r>
      <w:r w:rsidRPr="00476EB2">
        <w:rPr>
          <w:rFonts w:eastAsia="Noto Sans JP" w:cs="Times New Roman"/>
          <w:i/>
          <w:iCs/>
          <w:color w:val="000000" w:themeColor="text1"/>
          <w:w w:val="106"/>
        </w:rPr>
        <w:t>n</w:t>
      </w:r>
      <w:r w:rsidRPr="00476EB2">
        <w:rPr>
          <w:rFonts w:eastAsia="Noto Sans JP" w:cs="Times New Roman"/>
          <w:i/>
          <w:iCs/>
          <w:color w:val="000000" w:themeColor="text1"/>
          <w:w w:val="103"/>
        </w:rPr>
        <w:t>d</w:t>
      </w:r>
      <w:r w:rsidRPr="00476EB2">
        <w:rPr>
          <w:rFonts w:eastAsia="Noto Sans JP" w:cs="Times New Roman"/>
          <w:i/>
          <w:iCs/>
          <w:color w:val="000000" w:themeColor="text1"/>
          <w:w w:val="107"/>
        </w:rPr>
        <w:t>e</w:t>
      </w:r>
      <w:r w:rsidRPr="00476EB2">
        <w:rPr>
          <w:rFonts w:eastAsia="Noto Sans JP" w:cs="Times New Roman"/>
          <w:i/>
          <w:iCs/>
          <w:color w:val="000000" w:themeColor="text1"/>
          <w:w w:val="106"/>
        </w:rPr>
        <w:t>n</w:t>
      </w:r>
      <w:r w:rsidRPr="00476EB2">
        <w:rPr>
          <w:rFonts w:eastAsia="Noto Sans JP" w:cs="Times New Roman"/>
          <w:i/>
          <w:iCs/>
          <w:color w:val="000000" w:themeColor="text1"/>
          <w:w w:val="116"/>
        </w:rPr>
        <w:t>.</w:t>
      </w:r>
      <w:r w:rsidRPr="00476EB2">
        <w:rPr>
          <w:rFonts w:eastAsia="Noto Sans JP" w:cs="Times New Roman"/>
          <w:i/>
          <w:iCs/>
          <w:color w:val="000000" w:themeColor="text1"/>
          <w:spacing w:val="20"/>
        </w:rPr>
        <w:t xml:space="preserve"> </w:t>
      </w:r>
      <w:r w:rsidRPr="00476EB2">
        <w:rPr>
          <w:rFonts w:eastAsia="Noto Sans JP" w:cs="Times New Roman"/>
          <w:i/>
          <w:iCs/>
          <w:color w:val="000000" w:themeColor="text1"/>
          <w:w w:val="96"/>
        </w:rPr>
        <w:t>S</w:t>
      </w:r>
      <w:r w:rsidRPr="00476EB2">
        <w:rPr>
          <w:rFonts w:eastAsia="Noto Sans JP" w:cs="Times New Roman"/>
          <w:i/>
          <w:iCs/>
          <w:color w:val="000000" w:themeColor="text1"/>
          <w:w w:val="105"/>
        </w:rPr>
        <w:t>i</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7"/>
        </w:rPr>
        <w:t>k</w:t>
      </w:r>
      <w:r w:rsidRPr="00476EB2">
        <w:rPr>
          <w:rFonts w:eastAsia="Noto Sans JP" w:cs="Times New Roman"/>
          <w:i/>
          <w:iCs/>
          <w:color w:val="000000" w:themeColor="text1"/>
          <w:w w:val="103"/>
        </w:rPr>
        <w:t>ö</w:t>
      </w:r>
      <w:r w:rsidRPr="00476EB2">
        <w:rPr>
          <w:rFonts w:eastAsia="Noto Sans JP" w:cs="Times New Roman"/>
          <w:i/>
          <w:iCs/>
          <w:color w:val="000000" w:themeColor="text1"/>
          <w:w w:val="106"/>
        </w:rPr>
        <w:t>nn</w:t>
      </w:r>
      <w:r w:rsidRPr="00476EB2">
        <w:rPr>
          <w:rFonts w:eastAsia="Noto Sans JP" w:cs="Times New Roman"/>
          <w:i/>
          <w:iCs/>
          <w:color w:val="000000" w:themeColor="text1"/>
          <w:w w:val="107"/>
        </w:rPr>
        <w:t>e</w:t>
      </w:r>
      <w:r w:rsidRPr="00476EB2">
        <w:rPr>
          <w:rFonts w:eastAsia="Noto Sans JP" w:cs="Times New Roman"/>
          <w:i/>
          <w:iCs/>
          <w:color w:val="000000" w:themeColor="text1"/>
          <w:w w:val="106"/>
        </w:rPr>
        <w:t>n</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3"/>
        </w:rPr>
        <w:t>d</w:t>
      </w:r>
      <w:r w:rsidRPr="00476EB2">
        <w:rPr>
          <w:rFonts w:eastAsia="Noto Sans JP" w:cs="Times New Roman"/>
          <w:i/>
          <w:iCs/>
          <w:color w:val="000000" w:themeColor="text1"/>
          <w:w w:val="105"/>
        </w:rPr>
        <w:t>i</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18"/>
        </w:rPr>
        <w:t>M</w:t>
      </w:r>
      <w:r w:rsidRPr="00476EB2">
        <w:rPr>
          <w:rFonts w:eastAsia="Noto Sans JP" w:cs="Times New Roman"/>
          <w:i/>
          <w:iCs/>
          <w:color w:val="000000" w:themeColor="text1"/>
          <w:w w:val="107"/>
        </w:rPr>
        <w:t>e</w:t>
      </w:r>
      <w:r w:rsidRPr="00476EB2">
        <w:rPr>
          <w:rFonts w:eastAsia="Noto Sans JP" w:cs="Times New Roman"/>
          <w:i/>
          <w:iCs/>
          <w:color w:val="000000" w:themeColor="text1"/>
          <w:w w:val="101"/>
        </w:rPr>
        <w:t>l</w:t>
      </w:r>
      <w:r w:rsidRPr="00476EB2">
        <w:rPr>
          <w:rFonts w:eastAsia="Noto Sans JP" w:cs="Times New Roman"/>
          <w:i/>
          <w:iCs/>
          <w:color w:val="000000" w:themeColor="text1"/>
          <w:w w:val="103"/>
        </w:rPr>
        <w:t>d</w:t>
      </w:r>
      <w:r w:rsidRPr="00476EB2">
        <w:rPr>
          <w:rFonts w:eastAsia="Noto Sans JP" w:cs="Times New Roman"/>
          <w:i/>
          <w:iCs/>
          <w:color w:val="000000" w:themeColor="text1"/>
          <w:w w:val="107"/>
        </w:rPr>
        <w:t>u</w:t>
      </w:r>
      <w:r w:rsidRPr="00476EB2">
        <w:rPr>
          <w:rFonts w:eastAsia="Noto Sans JP" w:cs="Times New Roman"/>
          <w:i/>
          <w:iCs/>
          <w:color w:val="000000" w:themeColor="text1"/>
          <w:w w:val="106"/>
        </w:rPr>
        <w:t>n</w:t>
      </w:r>
      <w:r w:rsidRPr="00476EB2">
        <w:rPr>
          <w:rFonts w:eastAsia="Noto Sans JP" w:cs="Times New Roman"/>
          <w:i/>
          <w:iCs/>
          <w:color w:val="000000" w:themeColor="text1"/>
          <w:spacing w:val="1"/>
          <w:w w:val="116"/>
        </w:rPr>
        <w:t>g</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2"/>
          <w:w w:val="103"/>
        </w:rPr>
        <w:t>d</w:t>
      </w:r>
      <w:r w:rsidRPr="00476EB2">
        <w:rPr>
          <w:rFonts w:eastAsia="Noto Sans JP" w:cs="Times New Roman"/>
          <w:i/>
          <w:iCs/>
          <w:color w:val="000000" w:themeColor="text1"/>
          <w:spacing w:val="2"/>
          <w:w w:val="105"/>
        </w:rPr>
        <w:t>i</w:t>
      </w:r>
      <w:r w:rsidRPr="00476EB2">
        <w:rPr>
          <w:rFonts w:eastAsia="Noto Sans JP" w:cs="Times New Roman"/>
          <w:i/>
          <w:iCs/>
          <w:color w:val="000000" w:themeColor="text1"/>
        </w:rPr>
        <w:t>r</w:t>
      </w:r>
      <w:r w:rsidRPr="00476EB2">
        <w:rPr>
          <w:rFonts w:eastAsia="Noto Sans JP" w:cs="Times New Roman"/>
          <w:i/>
          <w:iCs/>
          <w:color w:val="000000" w:themeColor="text1"/>
          <w:spacing w:val="1"/>
          <w:w w:val="107"/>
        </w:rPr>
        <w:t>ek</w:t>
      </w:r>
      <w:r w:rsidRPr="00476EB2">
        <w:rPr>
          <w:rFonts w:eastAsia="Noto Sans JP" w:cs="Times New Roman"/>
          <w:i/>
          <w:iCs/>
          <w:color w:val="000000" w:themeColor="text1"/>
          <w:spacing w:val="2"/>
          <w:w w:val="108"/>
        </w:rPr>
        <w:t>t</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5"/>
        </w:rPr>
        <w:t>a</w:t>
      </w:r>
      <w:r w:rsidRPr="00476EB2">
        <w:rPr>
          <w:rFonts w:eastAsia="Noto Sans JP" w:cs="Times New Roman"/>
          <w:i/>
          <w:iCs/>
          <w:color w:val="000000" w:themeColor="text1"/>
          <w:w w:val="106"/>
        </w:rPr>
        <w:t>n</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3"/>
        </w:rPr>
        <w:t>d</w:t>
      </w:r>
      <w:r w:rsidRPr="00476EB2">
        <w:rPr>
          <w:rFonts w:eastAsia="Noto Sans JP" w:cs="Times New Roman"/>
          <w:i/>
          <w:iCs/>
          <w:color w:val="000000" w:themeColor="text1"/>
          <w:w w:val="105"/>
        </w:rPr>
        <w:t>i</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7"/>
        </w:rPr>
        <w:t>zu</w:t>
      </w:r>
      <w:r w:rsidRPr="00476EB2">
        <w:rPr>
          <w:rFonts w:eastAsia="Noto Sans JP" w:cs="Times New Roman"/>
          <w:i/>
          <w:iCs/>
          <w:color w:val="000000" w:themeColor="text1"/>
          <w:w w:val="108"/>
        </w:rPr>
        <w:t>st</w:t>
      </w:r>
      <w:r w:rsidRPr="00476EB2">
        <w:rPr>
          <w:rFonts w:eastAsia="Noto Sans JP" w:cs="Times New Roman"/>
          <w:i/>
          <w:iCs/>
          <w:color w:val="000000" w:themeColor="text1"/>
          <w:w w:val="105"/>
        </w:rPr>
        <w:t>ä</w:t>
      </w:r>
      <w:r w:rsidRPr="00476EB2">
        <w:rPr>
          <w:rFonts w:eastAsia="Noto Sans JP" w:cs="Times New Roman"/>
          <w:i/>
          <w:iCs/>
          <w:color w:val="000000" w:themeColor="text1"/>
          <w:w w:val="106"/>
        </w:rPr>
        <w:t>n</w:t>
      </w:r>
      <w:r w:rsidRPr="00476EB2">
        <w:rPr>
          <w:rFonts w:eastAsia="Noto Sans JP" w:cs="Times New Roman"/>
          <w:i/>
          <w:iCs/>
          <w:color w:val="000000" w:themeColor="text1"/>
          <w:w w:val="103"/>
        </w:rPr>
        <w:t>d</w:t>
      </w:r>
      <w:r w:rsidRPr="00476EB2">
        <w:rPr>
          <w:rFonts w:eastAsia="Noto Sans JP" w:cs="Times New Roman"/>
          <w:i/>
          <w:iCs/>
          <w:color w:val="000000" w:themeColor="text1"/>
          <w:w w:val="105"/>
        </w:rPr>
        <w:t>i</w:t>
      </w:r>
      <w:r w:rsidRPr="00476EB2">
        <w:rPr>
          <w:rFonts w:eastAsia="Noto Sans JP" w:cs="Times New Roman"/>
          <w:i/>
          <w:iCs/>
          <w:color w:val="000000" w:themeColor="text1"/>
          <w:w w:val="116"/>
        </w:rPr>
        <w:t>g</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7"/>
        </w:rPr>
        <w:t>k</w:t>
      </w:r>
      <w:r w:rsidRPr="00476EB2">
        <w:rPr>
          <w:rFonts w:eastAsia="Noto Sans JP" w:cs="Times New Roman"/>
          <w:i/>
          <w:iCs/>
          <w:color w:val="000000" w:themeColor="text1"/>
          <w:w w:val="105"/>
        </w:rPr>
        <w:t>a</w:t>
      </w:r>
      <w:r w:rsidRPr="00476EB2">
        <w:rPr>
          <w:rFonts w:eastAsia="Noto Sans JP" w:cs="Times New Roman"/>
          <w:i/>
          <w:iCs/>
          <w:color w:val="000000" w:themeColor="text1"/>
          <w:w w:val="106"/>
        </w:rPr>
        <w:t>n</w:t>
      </w:r>
      <w:r w:rsidRPr="00476EB2">
        <w:rPr>
          <w:rFonts w:eastAsia="Noto Sans JP" w:cs="Times New Roman"/>
          <w:i/>
          <w:iCs/>
          <w:color w:val="000000" w:themeColor="text1"/>
          <w:w w:val="108"/>
        </w:rPr>
        <w:t>t</w:t>
      </w:r>
      <w:r w:rsidRPr="00476EB2">
        <w:rPr>
          <w:rFonts w:eastAsia="Noto Sans JP" w:cs="Times New Roman"/>
          <w:i/>
          <w:iCs/>
          <w:color w:val="000000" w:themeColor="text1"/>
          <w:w w:val="103"/>
        </w:rPr>
        <w:t>o</w:t>
      </w:r>
      <w:r w:rsidRPr="00476EB2">
        <w:rPr>
          <w:rFonts w:eastAsia="Noto Sans JP" w:cs="Times New Roman"/>
          <w:i/>
          <w:iCs/>
          <w:color w:val="000000" w:themeColor="text1"/>
          <w:w w:val="106"/>
        </w:rPr>
        <w:t>n</w:t>
      </w:r>
      <w:r w:rsidRPr="00476EB2">
        <w:rPr>
          <w:rFonts w:eastAsia="Noto Sans JP" w:cs="Times New Roman"/>
          <w:i/>
          <w:iCs/>
          <w:color w:val="000000" w:themeColor="text1"/>
          <w:w w:val="105"/>
        </w:rPr>
        <w:t>a</w:t>
      </w:r>
      <w:r w:rsidRPr="00476EB2">
        <w:rPr>
          <w:rFonts w:eastAsia="Noto Sans JP" w:cs="Times New Roman"/>
          <w:i/>
          <w:iCs/>
          <w:color w:val="000000" w:themeColor="text1"/>
          <w:w w:val="101"/>
        </w:rPr>
        <w:t>l</w:t>
      </w:r>
      <w:r w:rsidRPr="00476EB2">
        <w:rPr>
          <w:rFonts w:eastAsia="Noto Sans JP" w:cs="Times New Roman"/>
          <w:i/>
          <w:iCs/>
          <w:color w:val="000000" w:themeColor="text1"/>
          <w:spacing w:val="1"/>
          <w:w w:val="107"/>
        </w:rPr>
        <w:t>e</w:t>
      </w:r>
      <w:r w:rsidRPr="00476EB2">
        <w:rPr>
          <w:rFonts w:eastAsia="Noto Sans JP" w:cs="Times New Roman"/>
          <w:i/>
          <w:iCs/>
          <w:color w:val="000000" w:themeColor="text1"/>
        </w:rPr>
        <w:t xml:space="preserve"> </w:t>
      </w:r>
      <w:r w:rsidRPr="00476EB2">
        <w:rPr>
          <w:rFonts w:eastAsia="Noto Sans JP" w:cs="Times New Roman"/>
          <w:i/>
          <w:iCs/>
          <w:color w:val="000000" w:themeColor="text1"/>
          <w:spacing w:val="2"/>
          <w:w w:val="96"/>
        </w:rPr>
        <w:t>S</w:t>
      </w:r>
      <w:r w:rsidRPr="00476EB2">
        <w:rPr>
          <w:rFonts w:eastAsia="Noto Sans JP" w:cs="Times New Roman"/>
          <w:i/>
          <w:iCs/>
          <w:color w:val="000000" w:themeColor="text1"/>
          <w:spacing w:val="2"/>
          <w:w w:val="108"/>
        </w:rPr>
        <w:t>t</w:t>
      </w:r>
      <w:r w:rsidRPr="00476EB2">
        <w:rPr>
          <w:rFonts w:eastAsia="Noto Sans JP" w:cs="Times New Roman"/>
          <w:i/>
          <w:iCs/>
          <w:color w:val="000000" w:themeColor="text1"/>
        </w:rPr>
        <w:t>r</w:t>
      </w:r>
      <w:r w:rsidRPr="00476EB2">
        <w:rPr>
          <w:rFonts w:eastAsia="Noto Sans JP" w:cs="Times New Roman"/>
          <w:i/>
          <w:iCs/>
          <w:color w:val="000000" w:themeColor="text1"/>
          <w:spacing w:val="1"/>
          <w:w w:val="105"/>
        </w:rPr>
        <w:t>a</w:t>
      </w:r>
      <w:r w:rsidRPr="00476EB2">
        <w:rPr>
          <w:rFonts w:eastAsia="Noto Sans JP" w:cs="Times New Roman"/>
          <w:i/>
          <w:iCs/>
          <w:color w:val="000000" w:themeColor="text1"/>
          <w:spacing w:val="3"/>
          <w:w w:val="108"/>
        </w:rPr>
        <w:t>ss</w:t>
      </w:r>
      <w:r w:rsidRPr="00476EB2">
        <w:rPr>
          <w:rFonts w:eastAsia="Noto Sans JP" w:cs="Times New Roman"/>
          <w:i/>
          <w:iCs/>
          <w:color w:val="000000" w:themeColor="text1"/>
          <w:spacing w:val="2"/>
          <w:w w:val="107"/>
        </w:rPr>
        <w:t>e</w:t>
      </w:r>
      <w:r w:rsidRPr="00476EB2">
        <w:rPr>
          <w:rFonts w:eastAsia="Noto Sans JP" w:cs="Times New Roman"/>
          <w:i/>
          <w:iCs/>
          <w:color w:val="000000" w:themeColor="text1"/>
          <w:spacing w:val="2"/>
          <w:w w:val="106"/>
        </w:rPr>
        <w:t>n</w:t>
      </w:r>
      <w:r w:rsidRPr="00476EB2">
        <w:rPr>
          <w:rFonts w:eastAsia="Noto Sans JP" w:cs="Times New Roman"/>
          <w:i/>
          <w:iCs/>
          <w:color w:val="000000" w:themeColor="text1"/>
          <w:spacing w:val="2"/>
          <w:w w:val="109"/>
        </w:rPr>
        <w:t>v</w:t>
      </w:r>
      <w:r w:rsidRPr="00476EB2">
        <w:rPr>
          <w:rFonts w:eastAsia="Noto Sans JP" w:cs="Times New Roman"/>
          <w:i/>
          <w:iCs/>
          <w:color w:val="000000" w:themeColor="text1"/>
          <w:spacing w:val="2"/>
          <w:w w:val="107"/>
        </w:rPr>
        <w:t>e</w:t>
      </w:r>
      <w:r w:rsidRPr="00476EB2">
        <w:rPr>
          <w:rFonts w:eastAsia="Noto Sans JP" w:cs="Times New Roman"/>
          <w:i/>
          <w:iCs/>
          <w:color w:val="000000" w:themeColor="text1"/>
          <w:spacing w:val="3"/>
        </w:rPr>
        <w:t>r</w:t>
      </w:r>
      <w:r w:rsidRPr="00476EB2">
        <w:rPr>
          <w:rFonts w:eastAsia="Noto Sans JP" w:cs="Times New Roman"/>
          <w:i/>
          <w:iCs/>
          <w:color w:val="000000" w:themeColor="text1"/>
          <w:spacing w:val="2"/>
          <w:w w:val="107"/>
        </w:rPr>
        <w:t>keh</w:t>
      </w:r>
      <w:r w:rsidRPr="00476EB2">
        <w:rPr>
          <w:rFonts w:eastAsia="Noto Sans JP" w:cs="Times New Roman"/>
          <w:i/>
          <w:iCs/>
          <w:color w:val="000000" w:themeColor="text1"/>
          <w:spacing w:val="2"/>
        </w:rPr>
        <w:t>r</w:t>
      </w:r>
      <w:r w:rsidRPr="00476EB2">
        <w:rPr>
          <w:rFonts w:eastAsia="Noto Sans JP" w:cs="Times New Roman"/>
          <w:i/>
          <w:iCs/>
          <w:color w:val="000000" w:themeColor="text1"/>
          <w:spacing w:val="2"/>
          <w:w w:val="108"/>
        </w:rPr>
        <w:t>s</w:t>
      </w:r>
      <w:r w:rsidRPr="00476EB2">
        <w:rPr>
          <w:rFonts w:eastAsia="Noto Sans JP" w:cs="Times New Roman"/>
          <w:i/>
          <w:iCs/>
          <w:color w:val="000000" w:themeColor="text1"/>
          <w:spacing w:val="3"/>
          <w:w w:val="104"/>
        </w:rPr>
        <w:t>b</w:t>
      </w:r>
      <w:r w:rsidRPr="00476EB2">
        <w:rPr>
          <w:rFonts w:eastAsia="Noto Sans JP" w:cs="Times New Roman"/>
          <w:i/>
          <w:iCs/>
          <w:color w:val="000000" w:themeColor="text1"/>
          <w:spacing w:val="2"/>
          <w:w w:val="107"/>
        </w:rPr>
        <w:t>eh</w:t>
      </w:r>
      <w:r w:rsidRPr="00476EB2">
        <w:rPr>
          <w:rFonts w:eastAsia="Noto Sans JP" w:cs="Times New Roman"/>
          <w:i/>
          <w:iCs/>
          <w:color w:val="000000" w:themeColor="text1"/>
          <w:spacing w:val="2"/>
          <w:w w:val="103"/>
        </w:rPr>
        <w:t>ö</w:t>
      </w:r>
      <w:r w:rsidRPr="00476EB2">
        <w:rPr>
          <w:rFonts w:eastAsia="Noto Sans JP" w:cs="Times New Roman"/>
          <w:i/>
          <w:iCs/>
          <w:color w:val="000000" w:themeColor="text1"/>
        </w:rPr>
        <w:t>r</w:t>
      </w:r>
      <w:r w:rsidRPr="00476EB2">
        <w:rPr>
          <w:rFonts w:eastAsia="Noto Sans JP" w:cs="Times New Roman"/>
          <w:i/>
          <w:iCs/>
          <w:color w:val="000000" w:themeColor="text1"/>
          <w:spacing w:val="1"/>
          <w:w w:val="103"/>
        </w:rPr>
        <w:t>d</w:t>
      </w:r>
      <w:r w:rsidRPr="00476EB2">
        <w:rPr>
          <w:rFonts w:eastAsia="Noto Sans JP" w:cs="Times New Roman"/>
          <w:i/>
          <w:iCs/>
          <w:color w:val="000000" w:themeColor="text1"/>
          <w:spacing w:val="3"/>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3"/>
          <w:w w:val="103"/>
        </w:rPr>
        <w:t>od</w:t>
      </w:r>
      <w:r w:rsidRPr="00476EB2">
        <w:rPr>
          <w:rFonts w:eastAsia="Noto Sans JP" w:cs="Times New Roman"/>
          <w:i/>
          <w:iCs/>
          <w:color w:val="000000" w:themeColor="text1"/>
          <w:spacing w:val="3"/>
          <w:w w:val="107"/>
        </w:rPr>
        <w:t>e</w:t>
      </w:r>
      <w:r w:rsidRPr="00476EB2">
        <w:rPr>
          <w:rFonts w:eastAsia="Noto Sans JP" w:cs="Times New Roman"/>
          <w:i/>
          <w:iCs/>
          <w:color w:val="000000" w:themeColor="text1"/>
          <w:spacing w:val="3"/>
        </w:rPr>
        <w:t>r</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5"/>
        </w:rPr>
        <w:t>a</w:t>
      </w:r>
      <w:r w:rsidRPr="00476EB2">
        <w:rPr>
          <w:rFonts w:eastAsia="Noto Sans JP" w:cs="Times New Roman"/>
          <w:i/>
          <w:iCs/>
          <w:color w:val="000000" w:themeColor="text1"/>
          <w:w w:val="106"/>
        </w:rPr>
        <w:t>n</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w w:val="103"/>
        </w:rPr>
        <w:t>d</w:t>
      </w:r>
      <w:r w:rsidRPr="00476EB2">
        <w:rPr>
          <w:rFonts w:eastAsia="Noto Sans JP" w:cs="Times New Roman"/>
          <w:i/>
          <w:iCs/>
          <w:color w:val="000000" w:themeColor="text1"/>
          <w:w w:val="105"/>
        </w:rPr>
        <w:t>i</w:t>
      </w:r>
      <w:r w:rsidRPr="00476EB2">
        <w:rPr>
          <w:rFonts w:eastAsia="Noto Sans JP" w:cs="Times New Roman"/>
          <w:i/>
          <w:iCs/>
          <w:color w:val="000000" w:themeColor="text1"/>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1"/>
          <w:w w:val="111"/>
        </w:rPr>
        <w:t>A</w:t>
      </w:r>
      <w:r w:rsidRPr="00476EB2">
        <w:rPr>
          <w:rFonts w:eastAsia="Noto Sans JP" w:cs="Times New Roman"/>
          <w:i/>
          <w:iCs/>
          <w:color w:val="000000" w:themeColor="text1"/>
          <w:spacing w:val="1"/>
          <w:w w:val="107"/>
        </w:rPr>
        <w:t>u</w:t>
      </w:r>
      <w:r w:rsidRPr="00476EB2">
        <w:rPr>
          <w:rFonts w:eastAsia="Noto Sans JP" w:cs="Times New Roman"/>
          <w:i/>
          <w:iCs/>
          <w:color w:val="000000" w:themeColor="text1"/>
          <w:spacing w:val="2"/>
        </w:rPr>
        <w:t>f</w:t>
      </w:r>
      <w:r w:rsidRPr="00476EB2">
        <w:rPr>
          <w:rFonts w:eastAsia="Noto Sans JP" w:cs="Times New Roman"/>
          <w:i/>
          <w:iCs/>
          <w:color w:val="000000" w:themeColor="text1"/>
          <w:spacing w:val="1"/>
          <w:w w:val="108"/>
        </w:rPr>
        <w:t>s</w:t>
      </w:r>
      <w:r w:rsidRPr="00476EB2">
        <w:rPr>
          <w:rFonts w:eastAsia="Noto Sans JP" w:cs="Times New Roman"/>
          <w:i/>
          <w:iCs/>
          <w:color w:val="000000" w:themeColor="text1"/>
          <w:spacing w:val="2"/>
          <w:w w:val="105"/>
        </w:rPr>
        <w:t>i</w:t>
      </w:r>
      <w:r w:rsidRPr="00476EB2">
        <w:rPr>
          <w:rFonts w:eastAsia="Noto Sans JP" w:cs="Times New Roman"/>
          <w:i/>
          <w:iCs/>
          <w:color w:val="000000" w:themeColor="text1"/>
          <w:spacing w:val="1"/>
          <w:w w:val="97"/>
        </w:rPr>
        <w:t>c</w:t>
      </w:r>
      <w:r w:rsidRPr="00476EB2">
        <w:rPr>
          <w:rFonts w:eastAsia="Noto Sans JP" w:cs="Times New Roman"/>
          <w:i/>
          <w:iCs/>
          <w:color w:val="000000" w:themeColor="text1"/>
          <w:spacing w:val="2"/>
          <w:w w:val="107"/>
        </w:rPr>
        <w:t>h</w:t>
      </w:r>
      <w:r w:rsidRPr="00476EB2">
        <w:rPr>
          <w:rFonts w:eastAsia="Noto Sans JP" w:cs="Times New Roman"/>
          <w:i/>
          <w:iCs/>
          <w:color w:val="000000" w:themeColor="text1"/>
          <w:spacing w:val="1"/>
          <w:w w:val="108"/>
        </w:rPr>
        <w:t>ts</w:t>
      </w:r>
      <w:r w:rsidRPr="00476EB2">
        <w:rPr>
          <w:rFonts w:eastAsia="Noto Sans JP" w:cs="Times New Roman"/>
          <w:i/>
          <w:iCs/>
          <w:color w:val="000000" w:themeColor="text1"/>
          <w:spacing w:val="1"/>
          <w:w w:val="104"/>
        </w:rPr>
        <w:t>b</w:t>
      </w:r>
      <w:r w:rsidRPr="00476EB2">
        <w:rPr>
          <w:rFonts w:eastAsia="Noto Sans JP" w:cs="Times New Roman"/>
          <w:i/>
          <w:iCs/>
          <w:color w:val="000000" w:themeColor="text1"/>
          <w:spacing w:val="2"/>
          <w:w w:val="107"/>
        </w:rPr>
        <w:t>eh</w:t>
      </w:r>
      <w:r w:rsidRPr="00476EB2">
        <w:rPr>
          <w:rFonts w:eastAsia="Noto Sans JP" w:cs="Times New Roman"/>
          <w:i/>
          <w:iCs/>
          <w:color w:val="000000" w:themeColor="text1"/>
          <w:spacing w:val="1"/>
          <w:w w:val="103"/>
        </w:rPr>
        <w:t>ö</w:t>
      </w:r>
      <w:r w:rsidRPr="00476EB2">
        <w:rPr>
          <w:rFonts w:eastAsia="Noto Sans JP" w:cs="Times New Roman"/>
          <w:i/>
          <w:iCs/>
          <w:color w:val="000000" w:themeColor="text1"/>
        </w:rPr>
        <w:t>r</w:t>
      </w:r>
      <w:r w:rsidRPr="00476EB2">
        <w:rPr>
          <w:rFonts w:eastAsia="Noto Sans JP" w:cs="Times New Roman"/>
          <w:i/>
          <w:iCs/>
          <w:color w:val="000000" w:themeColor="text1"/>
          <w:w w:val="103"/>
        </w:rPr>
        <w:t>d</w:t>
      </w:r>
      <w:r w:rsidRPr="00476EB2">
        <w:rPr>
          <w:rFonts w:eastAsia="Noto Sans JP" w:cs="Times New Roman"/>
          <w:i/>
          <w:iCs/>
          <w:color w:val="000000" w:themeColor="text1"/>
          <w:spacing w:val="2"/>
          <w:w w:val="107"/>
        </w:rPr>
        <w:t>e</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8"/>
        </w:rPr>
        <w:t>f</w:t>
      </w:r>
      <w:r w:rsidRPr="00476EB2">
        <w:rPr>
          <w:rFonts w:eastAsia="Noto Sans JP" w:cs="Times New Roman"/>
          <w:i/>
          <w:iCs/>
          <w:color w:val="000000" w:themeColor="text1"/>
          <w:spacing w:val="8"/>
          <w:w w:val="107"/>
        </w:rPr>
        <w:t>ü</w:t>
      </w:r>
      <w:r w:rsidRPr="00476EB2">
        <w:rPr>
          <w:rFonts w:eastAsia="Noto Sans JP" w:cs="Times New Roman"/>
          <w:i/>
          <w:iCs/>
          <w:color w:val="000000" w:themeColor="text1"/>
          <w:spacing w:val="9"/>
        </w:rPr>
        <w:t>r</w:t>
      </w:r>
      <w:r w:rsidRPr="00476EB2">
        <w:rPr>
          <w:rFonts w:eastAsia="Noto Sans JP" w:cs="Times New Roman"/>
          <w:i/>
          <w:iCs/>
          <w:color w:val="000000" w:themeColor="text1"/>
          <w:spacing w:val="19"/>
        </w:rPr>
        <w:t xml:space="preserve"> </w:t>
      </w:r>
      <w:r w:rsidRPr="00476EB2">
        <w:rPr>
          <w:rFonts w:eastAsia="Noto Sans JP" w:cs="Times New Roman"/>
          <w:i/>
          <w:iCs/>
          <w:color w:val="000000" w:themeColor="text1"/>
          <w:spacing w:val="2"/>
          <w:w w:val="111"/>
        </w:rPr>
        <w:t>Ä</w:t>
      </w:r>
      <w:r w:rsidRPr="00476EB2">
        <w:rPr>
          <w:rFonts w:eastAsia="Noto Sans JP" w:cs="Times New Roman"/>
          <w:i/>
          <w:iCs/>
          <w:color w:val="000000" w:themeColor="text1"/>
          <w:spacing w:val="3"/>
        </w:rPr>
        <w:t>r</w:t>
      </w:r>
      <w:r w:rsidRPr="00476EB2">
        <w:rPr>
          <w:rFonts w:eastAsia="Noto Sans JP" w:cs="Times New Roman"/>
          <w:i/>
          <w:iCs/>
          <w:color w:val="000000" w:themeColor="text1"/>
          <w:spacing w:val="2"/>
          <w:w w:val="107"/>
        </w:rPr>
        <w:t>z</w:t>
      </w:r>
      <w:r w:rsidRPr="00476EB2">
        <w:rPr>
          <w:rFonts w:eastAsia="Noto Sans JP" w:cs="Times New Roman"/>
          <w:i/>
          <w:iCs/>
          <w:color w:val="000000" w:themeColor="text1"/>
          <w:spacing w:val="3"/>
          <w:w w:val="108"/>
        </w:rPr>
        <w:t>t</w:t>
      </w:r>
      <w:r w:rsidRPr="00476EB2">
        <w:rPr>
          <w:rFonts w:eastAsia="Noto Sans JP" w:cs="Times New Roman"/>
          <w:i/>
          <w:iCs/>
          <w:color w:val="000000" w:themeColor="text1"/>
          <w:spacing w:val="3"/>
          <w:w w:val="107"/>
        </w:rPr>
        <w:t>e</w:t>
      </w:r>
      <w:r w:rsidR="00AB0D45" w:rsidRPr="00476EB2">
        <w:rPr>
          <w:rFonts w:eastAsia="Noto Sans JP" w:cs="Times New Roman"/>
          <w:i/>
          <w:iCs/>
          <w:color w:val="000000" w:themeColor="text1"/>
          <w:spacing w:val="3"/>
          <w:w w:val="107"/>
        </w:rPr>
        <w:t xml:space="preserve"> erstatten.</w:t>
      </w:r>
    </w:p>
    <w:p w14:paraId="2405E296" w14:textId="55963B12" w:rsidR="3454E588" w:rsidRPr="00ED048A" w:rsidRDefault="00B200D8" w:rsidP="00506534">
      <w:pPr>
        <w:spacing w:before="80" w:after="0"/>
        <w:rPr>
          <w:rFonts w:cs="Times New Roman"/>
        </w:rPr>
      </w:pPr>
      <w:r w:rsidRPr="00ED048A">
        <w:rPr>
          <w:rFonts w:cs="Times New Roman"/>
        </w:rPr>
        <w:t>Auch d</w:t>
      </w:r>
      <w:r w:rsidR="00D063DB" w:rsidRPr="00ED048A">
        <w:rPr>
          <w:rFonts w:cs="Times New Roman"/>
        </w:rPr>
        <w:t xml:space="preserve">as Gesetz verwendet die </w:t>
      </w:r>
      <w:r w:rsidR="003A41E9" w:rsidRPr="00ED048A">
        <w:rPr>
          <w:rFonts w:cs="Times New Roman"/>
        </w:rPr>
        <w:t>KANN-Form</w:t>
      </w:r>
      <w:r w:rsidRPr="00ED048A">
        <w:rPr>
          <w:rFonts w:cs="Times New Roman"/>
        </w:rPr>
        <w:t>.</w:t>
      </w:r>
      <w:r w:rsidR="00107CD9">
        <w:rPr>
          <w:rFonts w:cs="Times New Roman"/>
        </w:rPr>
        <w:t xml:space="preserve"> </w:t>
      </w:r>
      <w:r w:rsidR="006830E5">
        <w:rPr>
          <w:rFonts w:cs="Times New Roman"/>
        </w:rPr>
        <w:t>(</w:t>
      </w:r>
      <w:r w:rsidR="006830E5" w:rsidRPr="006830E5">
        <w:rPr>
          <w:rFonts w:cs="Times New Roman"/>
        </w:rPr>
        <w:t>Es drückt eine Fähigkeit, Möglichkeit oder Erlaubnis aus</w:t>
      </w:r>
      <w:r w:rsidR="006830E5">
        <w:rPr>
          <w:rFonts w:cs="Times New Roman"/>
        </w:rPr>
        <w:t>)</w:t>
      </w:r>
      <w:r w:rsidR="00AF44B5">
        <w:rPr>
          <w:rFonts w:cs="Times New Roman"/>
        </w:rPr>
        <w:t xml:space="preserve"> Die KANN</w:t>
      </w:r>
      <w:r w:rsidR="00492046">
        <w:rPr>
          <w:rFonts w:cs="Times New Roman"/>
        </w:rPr>
        <w:t>-Form öffnet die willkürliche Auslegung</w:t>
      </w:r>
      <w:r w:rsidR="00F20D30">
        <w:rPr>
          <w:rFonts w:cs="Times New Roman"/>
        </w:rPr>
        <w:t xml:space="preserve"> eines Gesetzesartikels.</w:t>
      </w:r>
    </w:p>
    <w:p w14:paraId="20D82A71" w14:textId="51B46C7F" w:rsidR="00E74066" w:rsidRDefault="00E74066" w:rsidP="00DF21D7">
      <w:pPr>
        <w:pStyle w:val="berschrift2"/>
      </w:pPr>
      <w:bookmarkStart w:id="48" w:name="_Toc238459304"/>
      <w:r w:rsidRPr="00E74066">
        <w:t>E</w:t>
      </w:r>
      <w:r w:rsidRPr="00B5775D">
        <w:t>inla</w:t>
      </w:r>
      <w:r w:rsidRPr="00E74066">
        <w:t>dung zur ve</w:t>
      </w:r>
      <w:r w:rsidRPr="00DA76A4">
        <w:t>rkehrsmedizinischen Kontrolluntersuchung</w:t>
      </w:r>
      <w:bookmarkEnd w:id="48"/>
    </w:p>
    <w:p w14:paraId="7CAFB53D" w14:textId="75348EEF" w:rsidR="004208BB" w:rsidRDefault="004208BB" w:rsidP="00DD5F62">
      <w:pPr>
        <w:pStyle w:val="berschrift3"/>
      </w:pPr>
      <w:bookmarkStart w:id="49" w:name="_Aufgebot_vom_8."/>
      <w:bookmarkStart w:id="50" w:name="_Ref228886383"/>
      <w:bookmarkStart w:id="51" w:name="_Toc238459305"/>
      <w:bookmarkEnd w:id="49"/>
      <w:r>
        <w:t>Aufgebot vom 8. Januar 2024</w:t>
      </w:r>
      <w:bookmarkStart w:id="52" w:name="_Toc697139655"/>
      <w:bookmarkEnd w:id="50"/>
      <w:bookmarkEnd w:id="51"/>
    </w:p>
    <w:p w14:paraId="3D4CE32B" w14:textId="15807907" w:rsidR="00863611" w:rsidRPr="006C01FA" w:rsidRDefault="00863611" w:rsidP="00E243B8">
      <w:pPr>
        <w:spacing w:after="40"/>
        <w:rPr>
          <w:rFonts w:cs="Times New Roman"/>
        </w:rPr>
      </w:pPr>
      <w:r w:rsidRPr="006C01FA">
        <w:rPr>
          <w:rFonts w:cs="Times New Roman"/>
        </w:rPr>
        <w:t>Abschnitt: Mobilität ist auch im Alter …</w:t>
      </w:r>
    </w:p>
    <w:p w14:paraId="49B3B6D9" w14:textId="77777777" w:rsidR="00863611" w:rsidRPr="006C01FA" w:rsidRDefault="00863611" w:rsidP="00863611">
      <w:pPr>
        <w:rPr>
          <w:rFonts w:cs="Times New Roman"/>
        </w:rPr>
      </w:pPr>
      <w:r w:rsidRPr="006C01FA">
        <w:rPr>
          <w:rFonts w:cs="Times New Roman"/>
        </w:rPr>
        <w:t xml:space="preserve">Nach einem BlaBla wird die Verkehrszulassungsverordnung (VZV) zitiert. Anschliessend erfolgt ein weiteres BlaBla, was nur den bereits geschulten Arzt betrifft, aber die Person nicht interessiert oder nicht relevant ist.  </w:t>
      </w:r>
    </w:p>
    <w:p w14:paraId="0E7A6E96" w14:textId="0E1C7DD9" w:rsidR="00863611" w:rsidRPr="006C01FA" w:rsidRDefault="00863611" w:rsidP="00CA1ABD">
      <w:pPr>
        <w:spacing w:after="40"/>
        <w:rPr>
          <w:rFonts w:cs="Times New Roman"/>
        </w:rPr>
      </w:pPr>
      <w:r w:rsidRPr="006C01FA">
        <w:rPr>
          <w:rFonts w:cs="Times New Roman"/>
        </w:rPr>
        <w:t xml:space="preserve">Gründe, warum </w:t>
      </w:r>
      <w:r w:rsidR="00381430">
        <w:rPr>
          <w:rFonts w:cs="Times New Roman"/>
        </w:rPr>
        <w:t>ich</w:t>
      </w:r>
      <w:r w:rsidRPr="006C01FA">
        <w:rPr>
          <w:rFonts w:cs="Times New Roman"/>
        </w:rPr>
        <w:t xml:space="preserve"> der Einladung zur Kontrolluntersuchung nicht nach</w:t>
      </w:r>
      <w:r w:rsidR="00381430">
        <w:rPr>
          <w:rFonts w:cs="Times New Roman"/>
        </w:rPr>
        <w:t>gekommen bin</w:t>
      </w:r>
      <w:r w:rsidRPr="006C01FA">
        <w:rPr>
          <w:rFonts w:cs="Times New Roman"/>
        </w:rPr>
        <w:t>:</w:t>
      </w:r>
    </w:p>
    <w:p w14:paraId="06A9A87B" w14:textId="5B6FA53B" w:rsidR="00863611" w:rsidRPr="006C01FA" w:rsidRDefault="00863611" w:rsidP="00F20D30">
      <w:pPr>
        <w:pStyle w:val="Listenabsatz"/>
        <w:numPr>
          <w:ilvl w:val="0"/>
          <w:numId w:val="18"/>
        </w:numPr>
        <w:spacing w:before="40" w:after="160"/>
        <w:ind w:left="714" w:hanging="357"/>
        <w:rPr>
          <w:rFonts w:cs="Times New Roman"/>
        </w:rPr>
      </w:pPr>
      <w:r w:rsidRPr="006C01FA">
        <w:rPr>
          <w:rFonts w:cs="Times New Roman"/>
        </w:rPr>
        <w:t>Ein zeitlich begrenztes</w:t>
      </w:r>
      <w:r w:rsidR="008C1AD0">
        <w:rPr>
          <w:rFonts w:cs="Times New Roman"/>
        </w:rPr>
        <w:t>,</w:t>
      </w:r>
      <w:r w:rsidRPr="006C01FA">
        <w:rPr>
          <w:rFonts w:cs="Times New Roman"/>
        </w:rPr>
        <w:t xml:space="preserve"> ärztliches Fahrverbot besteht bereits, die Einladung fordert jedoch eine dauerhafte Verzichtserklärung. </w:t>
      </w:r>
    </w:p>
    <w:p w14:paraId="35B124D7" w14:textId="6F6DB9EB" w:rsidR="00863611" w:rsidRPr="006C01FA" w:rsidRDefault="00863611">
      <w:pPr>
        <w:pStyle w:val="Listenabsatz"/>
        <w:numPr>
          <w:ilvl w:val="0"/>
          <w:numId w:val="18"/>
        </w:numPr>
        <w:spacing w:after="160"/>
        <w:rPr>
          <w:rFonts w:cs="Times New Roman"/>
        </w:rPr>
      </w:pPr>
      <w:r w:rsidRPr="006C01FA">
        <w:rPr>
          <w:rFonts w:cs="Times New Roman"/>
        </w:rPr>
        <w:t xml:space="preserve">Für eine neue Fahrgenehmigung fängt man von vorne an, also Lernfahrausweis, Fahreignungstest und die unbegründete Hoffnung auf </w:t>
      </w:r>
      <w:r w:rsidR="0008612D">
        <w:rPr>
          <w:rFonts w:cs="Times New Roman"/>
        </w:rPr>
        <w:t xml:space="preserve">das Wohlwollen von </w:t>
      </w:r>
      <w:r w:rsidRPr="006C01FA">
        <w:rPr>
          <w:rFonts w:cs="Times New Roman"/>
        </w:rPr>
        <w:t>Beamte</w:t>
      </w:r>
      <w:r w:rsidR="0008612D">
        <w:rPr>
          <w:rFonts w:cs="Times New Roman"/>
        </w:rPr>
        <w:t>n</w:t>
      </w:r>
      <w:r w:rsidRPr="006C01FA">
        <w:rPr>
          <w:rFonts w:cs="Times New Roman"/>
        </w:rPr>
        <w:t>.</w:t>
      </w:r>
    </w:p>
    <w:p w14:paraId="67DF21BF" w14:textId="77777777" w:rsidR="00863611" w:rsidRPr="006C01FA" w:rsidRDefault="00863611">
      <w:pPr>
        <w:pStyle w:val="Listenabsatz"/>
        <w:numPr>
          <w:ilvl w:val="0"/>
          <w:numId w:val="18"/>
        </w:numPr>
        <w:spacing w:after="160"/>
        <w:rPr>
          <w:rFonts w:cs="Times New Roman"/>
        </w:rPr>
      </w:pPr>
      <w:r w:rsidRPr="006C01FA">
        <w:rPr>
          <w:rFonts w:cs="Times New Roman"/>
        </w:rPr>
        <w:t>Altersdiskriminierend (BV Art. 8, Abs. 2)</w:t>
      </w:r>
    </w:p>
    <w:p w14:paraId="761E8DD3" w14:textId="77777777" w:rsidR="00863611" w:rsidRPr="006C01FA" w:rsidRDefault="00863611">
      <w:pPr>
        <w:pStyle w:val="Listenabsatz"/>
        <w:numPr>
          <w:ilvl w:val="0"/>
          <w:numId w:val="18"/>
        </w:numPr>
        <w:spacing w:after="160"/>
        <w:rPr>
          <w:rFonts w:cs="Times New Roman"/>
        </w:rPr>
      </w:pPr>
      <w:r w:rsidRPr="006C01FA">
        <w:rPr>
          <w:rFonts w:cs="Times New Roman"/>
        </w:rPr>
        <w:t>Ein Recht auf Einsprache fehlt</w:t>
      </w:r>
    </w:p>
    <w:p w14:paraId="1A7DDE5E" w14:textId="77777777" w:rsidR="007749D6" w:rsidRDefault="00863611">
      <w:pPr>
        <w:pStyle w:val="Listenabsatz"/>
        <w:numPr>
          <w:ilvl w:val="0"/>
          <w:numId w:val="18"/>
        </w:numPr>
        <w:spacing w:after="80"/>
        <w:ind w:left="714" w:hanging="357"/>
        <w:rPr>
          <w:rFonts w:cs="Times New Roman"/>
        </w:rPr>
      </w:pPr>
      <w:r w:rsidRPr="006C01FA">
        <w:rPr>
          <w:rFonts w:cs="Times New Roman"/>
        </w:rPr>
        <w:t>Arztgeheimnis und Patientenrechte in Frage gestellt.</w:t>
      </w:r>
      <w:bookmarkEnd w:id="3"/>
      <w:bookmarkEnd w:id="4"/>
      <w:bookmarkEnd w:id="5"/>
      <w:bookmarkEnd w:id="52"/>
    </w:p>
    <w:p w14:paraId="3C5362FB" w14:textId="17CDCB26" w:rsidR="00361459" w:rsidRDefault="002B6C6E">
      <w:pPr>
        <w:pStyle w:val="Listenabsatz"/>
        <w:numPr>
          <w:ilvl w:val="0"/>
          <w:numId w:val="18"/>
        </w:numPr>
        <w:spacing w:after="80"/>
        <w:ind w:left="714" w:hanging="357"/>
        <w:rPr>
          <w:rFonts w:cs="Times New Roman"/>
        </w:rPr>
      </w:pPr>
      <w:r>
        <w:rPr>
          <w:rFonts w:cs="Times New Roman"/>
        </w:rPr>
        <w:t>Anzeige durch einen Denun</w:t>
      </w:r>
      <w:r w:rsidR="00C864D1">
        <w:rPr>
          <w:rFonts w:cs="Times New Roman"/>
        </w:rPr>
        <w:t>zianten</w:t>
      </w:r>
      <w:r w:rsidR="00813073">
        <w:rPr>
          <w:rFonts w:cs="Times New Roman"/>
        </w:rPr>
        <w:t>,</w:t>
      </w:r>
      <w:r w:rsidR="00EB7517">
        <w:rPr>
          <w:rFonts w:cs="Times New Roman"/>
        </w:rPr>
        <w:t xml:space="preserve"> mehr dazu</w:t>
      </w:r>
      <w:r w:rsidR="009A7E27">
        <w:rPr>
          <w:rFonts w:cs="Times New Roman"/>
        </w:rPr>
        <w:t xml:space="preserve"> in Art. 3</w:t>
      </w:r>
      <w:r w:rsidR="00813073">
        <w:rPr>
          <w:rFonts w:cs="Times New Roman"/>
        </w:rPr>
        <w:t>0 VZV</w:t>
      </w:r>
      <w:r w:rsidR="00EB7517">
        <w:rPr>
          <w:rFonts w:cs="Times New Roman"/>
        </w:rPr>
        <w:t>:</w:t>
      </w:r>
    </w:p>
    <w:p w14:paraId="423BC454" w14:textId="071BD900" w:rsidR="002F5003" w:rsidRPr="008927E8" w:rsidRDefault="005A25CA" w:rsidP="008C7919">
      <w:pPr>
        <w:rPr>
          <w:b/>
          <w:bCs/>
        </w:rPr>
      </w:pPr>
      <w:r w:rsidRPr="008927E8">
        <w:rPr>
          <w:b/>
          <w:bCs/>
        </w:rPr>
        <w:t>Meldun</w:t>
      </w:r>
      <w:r w:rsidR="008927E8" w:rsidRPr="008927E8">
        <w:rPr>
          <w:b/>
          <w:bCs/>
        </w:rPr>
        <w:t xml:space="preserve">g </w:t>
      </w:r>
      <w:r w:rsidR="002F5003" w:rsidRPr="008927E8">
        <w:rPr>
          <w:b/>
          <w:bCs/>
        </w:rPr>
        <w:t>über Fahreignungsmängel anderer Personen</w:t>
      </w:r>
    </w:p>
    <w:p w14:paraId="09E7B24C" w14:textId="3B8D07F1" w:rsidR="002F5003" w:rsidRPr="008C7919" w:rsidRDefault="002F5003" w:rsidP="00A66DCD">
      <w:pPr>
        <w:pStyle w:val="Listenabsatz"/>
        <w:spacing w:before="40"/>
        <w:ind w:left="360"/>
      </w:pPr>
      <w:r w:rsidRPr="008C7919">
        <w:t>kein DDR-Gesetz, aber</w:t>
      </w:r>
      <w:r w:rsidR="008C7919" w:rsidRPr="008C7919">
        <w:t xml:space="preserve"> </w:t>
      </w:r>
      <w:r w:rsidRPr="008C7919">
        <w:t>abgeguckt, unwürdiges Denunziantentum</w:t>
      </w:r>
    </w:p>
    <w:p w14:paraId="18AFB0AE" w14:textId="77777777" w:rsidR="002F5003" w:rsidRPr="002A0795" w:rsidRDefault="002F5003" w:rsidP="002F5003">
      <w:pPr>
        <w:spacing w:after="0"/>
        <w:rPr>
          <w:rFonts w:cs="Times New Roman"/>
          <w:i/>
          <w:iCs/>
          <w:color w:val="000000" w:themeColor="text1"/>
          <w:lang w:val="de-DE"/>
        </w:rPr>
      </w:pPr>
      <w:r w:rsidRPr="002A0795">
        <w:rPr>
          <w:rFonts w:cs="Times New Roman"/>
          <w:b/>
          <w:bCs/>
          <w:i/>
          <w:iCs/>
        </w:rPr>
        <w:t>Art. 30</w:t>
      </w:r>
      <w:r>
        <w:rPr>
          <w:rFonts w:cs="Times New Roman"/>
          <w:b/>
          <w:bCs/>
          <w:i/>
          <w:iCs/>
        </w:rPr>
        <w:t xml:space="preserve"> </w:t>
      </w:r>
      <w:r w:rsidRPr="002A0795">
        <w:rPr>
          <w:rFonts w:cs="Times New Roman"/>
          <w:b/>
          <w:bCs/>
          <w:i/>
          <w:iCs/>
        </w:rPr>
        <w:t>b VZV</w:t>
      </w:r>
    </w:p>
    <w:p w14:paraId="2719B6FD" w14:textId="77777777" w:rsidR="002F5003" w:rsidRPr="00EB13F4" w:rsidRDefault="002F5003" w:rsidP="00040D6B">
      <w:pPr>
        <w:rPr>
          <w:i/>
          <w:iCs/>
          <w:lang w:val="de-DE"/>
        </w:rPr>
      </w:pPr>
      <w:r w:rsidRPr="00EB13F4">
        <w:rPr>
          <w:i/>
          <w:iCs/>
          <w:lang w:val="de-DE"/>
        </w:rPr>
        <w:t>1. Meldet eine Privatperson der kantonalen Behörde Zweifel an der Fahreignung einer anderen Person, so kann die kantonale Behörde beim behandelnden Arzt der gemeldeten Person einen Bericht einholen. Auf Wunsch der meldenden Person und bei ihrem Nachweis eines schutzwürdigen Interesses sichert sie dieser Vertraulichkeit zu. Ihre Identität darf auch im Rahmen von Administrativverfahren nicht preisgegeben werden.</w:t>
      </w:r>
    </w:p>
    <w:p w14:paraId="208DCF18" w14:textId="77777777" w:rsidR="002F5003" w:rsidRPr="00EB13F4" w:rsidRDefault="002F5003" w:rsidP="00040D6B">
      <w:pPr>
        <w:rPr>
          <w:i/>
          <w:iCs/>
          <w:lang w:val="de-DE"/>
        </w:rPr>
      </w:pPr>
      <w:r w:rsidRPr="00EB13F4">
        <w:rPr>
          <w:i/>
          <w:iCs/>
          <w:lang w:val="de-DE"/>
        </w:rPr>
        <w:t>2. Hat die gemeldete Person keinen behandelnden Arzt oder gibt sie diesen nicht bekannt, so kann die kantonale Behörde nach pflichtgemäßem Ermessen eine Untersuchung nach Artikel 28a anordnen.</w:t>
      </w:r>
    </w:p>
    <w:p w14:paraId="7B4E949F" w14:textId="77777777" w:rsidR="002F5003" w:rsidRPr="00EB13F4" w:rsidRDefault="002F5003" w:rsidP="00040D6B">
      <w:pPr>
        <w:rPr>
          <w:i/>
          <w:iCs/>
          <w:lang w:val="de-DE"/>
        </w:rPr>
      </w:pPr>
      <w:r w:rsidRPr="00EB13F4">
        <w:rPr>
          <w:i/>
          <w:iCs/>
          <w:lang w:val="de-DE"/>
        </w:rPr>
        <w:t>3. Allfällige Schadenersatzforderungen der gemeldeten Person gegen die Behörde, namentlich für Kosten von Fahreignungsuntersuchungen, die aufgrund ungerechtfertigter Meldungen angeordnet wurden, richten sich nach dem jeweiligen kantonalen Verantwortlichkeitsrecht.</w:t>
      </w:r>
    </w:p>
    <w:p w14:paraId="10A88DDA" w14:textId="77777777" w:rsidR="002F5003" w:rsidRPr="00EB13F4" w:rsidRDefault="002F5003" w:rsidP="00040D6B">
      <w:pPr>
        <w:rPr>
          <w:i/>
          <w:iCs/>
          <w:lang w:val="de-DE"/>
        </w:rPr>
      </w:pPr>
      <w:r w:rsidRPr="00EB13F4">
        <w:rPr>
          <w:i/>
          <w:iCs/>
          <w:lang w:val="de-DE"/>
        </w:rPr>
        <w:t xml:space="preserve">(Neu eingefügt und verordnet durch den Bundesrat am 22. Juni 2022, in Kraft seit 1. April 2023) </w:t>
      </w:r>
    </w:p>
    <w:p w14:paraId="1E08DA3E" w14:textId="33D738CE" w:rsidR="00335F09" w:rsidRPr="002F5003" w:rsidRDefault="00935193" w:rsidP="00FE2A64">
      <w:pPr>
        <w:rPr>
          <w:lang w:val="de-DE"/>
        </w:rPr>
      </w:pPr>
      <w:r>
        <w:rPr>
          <w:lang w:val="de-DE"/>
        </w:rPr>
        <w:t>Der nächste Schritt</w:t>
      </w:r>
      <w:r w:rsidR="00F93204">
        <w:rPr>
          <w:lang w:val="de-DE"/>
        </w:rPr>
        <w:t xml:space="preserve"> </w:t>
      </w:r>
      <w:r w:rsidR="004D025D">
        <w:rPr>
          <w:lang w:val="de-DE"/>
        </w:rPr>
        <w:t xml:space="preserve">des Gesetzgebers </w:t>
      </w:r>
      <w:r w:rsidR="00F93204">
        <w:rPr>
          <w:lang w:val="de-DE"/>
        </w:rPr>
        <w:t xml:space="preserve">ist vorprogrammiert: </w:t>
      </w:r>
      <w:r w:rsidR="004D025D">
        <w:rPr>
          <w:lang w:val="de-DE"/>
        </w:rPr>
        <w:t xml:space="preserve"> Meldepflicht</w:t>
      </w:r>
      <w:r w:rsidR="00547A6C">
        <w:rPr>
          <w:lang w:val="de-DE"/>
        </w:rPr>
        <w:t>!</w:t>
      </w:r>
    </w:p>
    <w:p w14:paraId="4B38CBF8" w14:textId="77777777" w:rsidR="00D94230" w:rsidRPr="000077D2" w:rsidRDefault="00D94230" w:rsidP="00DD5F62">
      <w:pPr>
        <w:pStyle w:val="berschrift3"/>
      </w:pPr>
      <w:bookmarkStart w:id="53" w:name="_Toc238459306"/>
      <w:r w:rsidRPr="000077D2">
        <w:lastRenderedPageBreak/>
        <w:t>Formular Kontrolluntersuchung</w:t>
      </w:r>
      <w:bookmarkEnd w:id="53"/>
    </w:p>
    <w:p w14:paraId="45ACB8A0" w14:textId="77777777" w:rsidR="00D94230" w:rsidRPr="002138B4" w:rsidRDefault="00D94230" w:rsidP="00D94230">
      <w:pPr>
        <w:pStyle w:val="StandardWeb"/>
        <w:rPr>
          <w:rFonts w:cs="Times New Roman"/>
          <w:i/>
          <w:iCs/>
          <w:color w:val="000000"/>
        </w:rPr>
      </w:pPr>
      <w:r w:rsidRPr="002138B4">
        <w:rPr>
          <w:rStyle w:val="Hervorhebung"/>
          <w:rFonts w:cs="Times New Roman"/>
          <w:i w:val="0"/>
          <w:iCs w:val="0"/>
          <w:color w:val="000000"/>
        </w:rPr>
        <w:t>Der Umfang der im Rahmen der Kontrolluntersuchung einzureichenden medizinischen Unterlagen wird durch die</w:t>
      </w:r>
      <w:r>
        <w:rPr>
          <w:rStyle w:val="Hervorhebung"/>
          <w:rFonts w:cs="Times New Roman"/>
          <w:i w:val="0"/>
          <w:iCs w:val="0"/>
          <w:color w:val="000000"/>
        </w:rPr>
        <w:t xml:space="preserve">se </w:t>
      </w:r>
      <w:r w:rsidRPr="002138B4">
        <w:rPr>
          <w:rStyle w:val="Hervorhebung"/>
          <w:rFonts w:cs="Times New Roman"/>
          <w:i w:val="0"/>
          <w:iCs w:val="0"/>
          <w:color w:val="000000"/>
        </w:rPr>
        <w:t>Dokumente deutlich aufgezeigt. Die Verpflichtung, diese umfassenden medizinischen Informationen dem Strassenverkehrsamt zu übermitteln, stellt einen Eingriff in verfassungsmässig geschützte Rechte dar und steht zudem im Widerspruch zu geltenden kantonalen gesetzlichen Bestimmungen.</w:t>
      </w:r>
    </w:p>
    <w:p w14:paraId="0E33BE7A" w14:textId="77777777" w:rsidR="00D94230" w:rsidRDefault="00D94230" w:rsidP="00D94230">
      <w:r>
        <w:t xml:space="preserve">Die unterschiedlichen Mindestanforderungen des Strassenverkehrsamtes und der Gesundheitsbehörden sind erheblich. </w:t>
      </w:r>
    </w:p>
    <w:p w14:paraId="721EF475" w14:textId="77777777" w:rsidR="00D94230" w:rsidRDefault="00D94230" w:rsidP="00D94230">
      <w:hyperlink r:id="rId12" w:history="1">
        <w:r w:rsidRPr="006829C3">
          <w:rPr>
            <w:rStyle w:val="Hyperlink"/>
            <w:rFonts w:asciiTheme="minorHAnsi" w:hAnsiTheme="minorHAnsi"/>
            <w:sz w:val="22"/>
          </w:rPr>
          <w:t>https://medtraffic.ch/wp-content/uploads/2022/04/Medizinische-Mindestanforderungen.pdf</w:t>
        </w:r>
      </w:hyperlink>
    </w:p>
    <w:p w14:paraId="6E9705C7" w14:textId="421B81AA" w:rsidR="00D94230" w:rsidRPr="00FE2A64" w:rsidRDefault="002F44B8" w:rsidP="00FE2A64">
      <w:r>
        <w:t xml:space="preserve">Vollständiges </w:t>
      </w:r>
      <w:r w:rsidR="003657BE">
        <w:t>Formular der medizi</w:t>
      </w:r>
      <w:r w:rsidR="0028489D">
        <w:t>ni</w:t>
      </w:r>
      <w:r w:rsidR="003657BE">
        <w:t>schen Kontrolluntersuchung</w:t>
      </w:r>
      <w:r w:rsidR="0028489D">
        <w:t xml:space="preserve"> folgt auf den nächsten</w:t>
      </w:r>
      <w:r w:rsidR="00A079BC">
        <w:t xml:space="preserve"> zwei Seiten.</w:t>
      </w:r>
    </w:p>
    <w:p w14:paraId="3FEC0C08" w14:textId="6C0A2B11" w:rsidR="00B11523" w:rsidRPr="00CD25B8" w:rsidRDefault="001E10FB" w:rsidP="00182CD4">
      <w:pPr>
        <w:ind w:firstLine="708"/>
        <w:rPr>
          <w:rFonts w:cs="Times New Roman"/>
        </w:rPr>
      </w:pPr>
      <w:bookmarkStart w:id="54" w:name="_Formular_Kontrolluntersuchung"/>
      <w:bookmarkStart w:id="55" w:name="Abbildung1"/>
      <w:bookmarkEnd w:id="54"/>
      <w:r w:rsidRPr="00CD25B8">
        <w:rPr>
          <w:rFonts w:cs="Times New Roman"/>
          <w:noProof/>
        </w:rPr>
        <w:lastRenderedPageBreak/>
        <w:drawing>
          <wp:anchor distT="0" distB="0" distL="114300" distR="114300" simplePos="0" relativeHeight="251668485" behindDoc="0" locked="0" layoutInCell="1" allowOverlap="1" wp14:anchorId="690E654B" wp14:editId="05774F0B">
            <wp:simplePos x="0" y="0"/>
            <wp:positionH relativeFrom="margin">
              <wp:posOffset>366839</wp:posOffset>
            </wp:positionH>
            <wp:positionV relativeFrom="paragraph">
              <wp:posOffset>356761</wp:posOffset>
            </wp:positionV>
            <wp:extent cx="5272405" cy="8301355"/>
            <wp:effectExtent l="0" t="0" r="4445" b="4445"/>
            <wp:wrapTopAndBottom/>
            <wp:docPr id="19860921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9211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2405" cy="8301355"/>
                    </a:xfrm>
                    <a:prstGeom prst="rect">
                      <a:avLst/>
                    </a:prstGeom>
                  </pic:spPr>
                </pic:pic>
              </a:graphicData>
            </a:graphic>
            <wp14:sizeRelH relativeFrom="margin">
              <wp14:pctWidth>0</wp14:pctWidth>
            </wp14:sizeRelH>
            <wp14:sizeRelV relativeFrom="margin">
              <wp14:pctHeight>0</wp14:pctHeight>
            </wp14:sizeRelV>
          </wp:anchor>
        </w:drawing>
      </w:r>
      <w:r w:rsidR="001E1686" w:rsidRPr="00CD25B8">
        <w:rPr>
          <w:rFonts w:cs="Times New Roman"/>
        </w:rPr>
        <w:t>Abbildung 1</w:t>
      </w:r>
      <w:bookmarkEnd w:id="55"/>
      <w:r w:rsidR="001E1686" w:rsidRPr="00CD25B8">
        <w:rPr>
          <w:rFonts w:cs="Times New Roman"/>
          <w:color w:val="000000" w:themeColor="text1"/>
        </w:rPr>
        <w:tab/>
      </w:r>
      <w:r w:rsidR="001E1686" w:rsidRPr="00CD25B8">
        <w:rPr>
          <w:rFonts w:cs="Times New Roman"/>
          <w:noProof/>
          <w:color w:val="000000" w:themeColor="text1"/>
        </w:rPr>
        <w:tab/>
      </w:r>
      <w:hyperlink w:anchor="Patientenakte" w:history="1">
        <w:r w:rsidR="001E1686" w:rsidRPr="00911FE4">
          <w:rPr>
            <w:rStyle w:val="Hyperlink"/>
            <w:rFonts w:ascii="Times New Roman" w:hAnsi="Times New Roman" w:cs="Times New Roman"/>
            <w:noProof/>
            <w:sz w:val="22"/>
          </w:rPr>
          <w:t>zurück</w:t>
        </w:r>
      </w:hyperlink>
      <w:r w:rsidR="001E1686" w:rsidRPr="00CD25B8">
        <w:rPr>
          <w:rFonts w:cs="Times New Roman"/>
          <w:noProof/>
          <w:color w:val="000000" w:themeColor="text1"/>
        </w:rPr>
        <w:t xml:space="preserve">    </w:t>
      </w:r>
    </w:p>
    <w:p w14:paraId="7639A7B9" w14:textId="77777777" w:rsidR="00730E04" w:rsidRDefault="003B5AED" w:rsidP="009634EC">
      <w:pPr>
        <w:ind w:left="397"/>
      </w:pPr>
      <w:r>
        <w:rPr>
          <w:noProof/>
        </w:rPr>
        <w:lastRenderedPageBreak/>
        <w:drawing>
          <wp:inline distT="0" distB="0" distL="0" distR="0" wp14:anchorId="2BB39238" wp14:editId="280C010B">
            <wp:extent cx="5979226" cy="8984868"/>
            <wp:effectExtent l="0" t="0" r="2540" b="6985"/>
            <wp:docPr id="1143128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28643" name=""/>
                    <pic:cNvPicPr/>
                  </pic:nvPicPr>
                  <pic:blipFill>
                    <a:blip r:embed="rId14"/>
                    <a:stretch>
                      <a:fillRect/>
                    </a:stretch>
                  </pic:blipFill>
                  <pic:spPr>
                    <a:xfrm>
                      <a:off x="0" y="0"/>
                      <a:ext cx="5981511" cy="8988301"/>
                    </a:xfrm>
                    <a:prstGeom prst="rect">
                      <a:avLst/>
                    </a:prstGeom>
                  </pic:spPr>
                </pic:pic>
              </a:graphicData>
            </a:graphic>
          </wp:inline>
        </w:drawing>
      </w:r>
    </w:p>
    <w:p w14:paraId="607C048D" w14:textId="0DB48CB6" w:rsidR="008F59B1" w:rsidRPr="006B61D8" w:rsidRDefault="00CC2571" w:rsidP="00CC2571">
      <w:pPr>
        <w:ind w:left="397"/>
        <w:jc w:val="center"/>
      </w:pPr>
      <w:hyperlink w:anchor="_Vom_Berufsgeheimnis_entbunden?" w:history="1">
        <w:r w:rsidRPr="006B61D8">
          <w:rPr>
            <w:rStyle w:val="Hyperlink"/>
            <w:rFonts w:ascii="Times New Roman" w:hAnsi="Times New Roman" w:cs="Times New Roman"/>
            <w:noProof/>
            <w:color w:val="000000" w:themeColor="text1"/>
            <w:sz w:val="22"/>
          </w:rPr>
          <w:t>zurück</w:t>
        </w:r>
      </w:hyperlink>
      <w:r w:rsidRPr="006B61D8">
        <w:rPr>
          <w:rFonts w:cs="Times New Roman"/>
          <w:noProof/>
          <w:color w:val="000000" w:themeColor="text1"/>
        </w:rPr>
        <w:t xml:space="preserve"> </w:t>
      </w:r>
      <w:r w:rsidR="008F59B1" w:rsidRPr="006B61D8">
        <w:br w:type="page"/>
      </w:r>
    </w:p>
    <w:p w14:paraId="7B564D42" w14:textId="726886D2" w:rsidR="00682067" w:rsidRDefault="00682067" w:rsidP="00DD5F62">
      <w:pPr>
        <w:pStyle w:val="berschrift3"/>
      </w:pPr>
      <w:bookmarkStart w:id="56" w:name="_Toc238459307"/>
      <w:r>
        <w:lastRenderedPageBreak/>
        <w:t>Kommentar</w:t>
      </w:r>
      <w:r w:rsidR="001E4FE9">
        <w:t>: Führen eines Fahrzeugs im Alter</w:t>
      </w:r>
      <w:bookmarkEnd w:id="56"/>
    </w:p>
    <w:p w14:paraId="6F22D4DB" w14:textId="44228508" w:rsidR="00D43013" w:rsidRDefault="007F6E45" w:rsidP="000A0892">
      <w:r w:rsidRPr="007F6E45">
        <w:t>Die in der Verkehrszulassungsverordnung (VZV) festgelegten Artikel erscheinen teilweise willkürlich. Es wird suggeriert, dass die Fahruntauglichkeit primär mit dem Alter oder bestimmten medizinischen Kriterien zusammenhängt. Allerdings kann eine Fahruntauglichkeit auch unabhängig davon bereits viel früher eintreten. So stellen beispielsweise gestresste oder übermüdete Manager ein mindestens ebenso grosses Risiko im Strassenverkehr dar. Sie könnten, etwa durch überhöhte Geschwindigkeit oder mangelnde Konzentration beim Führen eines Fahrzeugs wie eines Zweieinhalbtönners, die Sicherheit anderer Verkehrsteilnehmer erheblich gefährden. Diese Beispiele zeigen auf, dass Fahruntauglichkeit keineswegs ausschliesslich an das Alter oder an spezifische medizinische Diagnosen gekoppelt ist, sondern in vielen Situationen auftreten kann.</w:t>
      </w:r>
    </w:p>
    <w:p w14:paraId="71353B03" w14:textId="77777777" w:rsidR="00576C29" w:rsidRDefault="00576C29" w:rsidP="00DD5F62">
      <w:pPr>
        <w:pStyle w:val="berschrift3"/>
      </w:pPr>
      <w:bookmarkStart w:id="57" w:name="_Toc129692025"/>
      <w:bookmarkStart w:id="58" w:name="_Toc238459308"/>
      <w:r>
        <w:t>Verstoss gegen die Bundesverfassung durch Auslassung von VZV Art. 34</w:t>
      </w:r>
      <w:bookmarkEnd w:id="57"/>
      <w:bookmarkEnd w:id="58"/>
    </w:p>
    <w:p w14:paraId="68505E06" w14:textId="3F2A9C89" w:rsidR="00D43013" w:rsidRPr="00576C29" w:rsidRDefault="00576C29" w:rsidP="00F05FBB">
      <w:r w:rsidRPr="00576C29">
        <w:t xml:space="preserve">Die Auslassung und Nichterwähnung des Artikels 34 der Verkehrszulassungsverordnung (VZV) stellt einen deutlichen Verstoss gegen die Bundesverfassung, insbesondere Art. 9, dar. Dies betrifft vor allem ältere Personen, da ihnen dadurch wichtige rechtliche Möglichkeiten und Schutzmechanismen bewusst vorenthalten werden. Gerade Artikel 34 VZV bietet die Möglichkeit, den Führerausweis mit bestimmten Beschränkungen zu versehen, statt ihn komplett zu entziehen. Diese Option wird jedoch </w:t>
      </w:r>
      <w:r w:rsidR="00A824F3">
        <w:t>im Aufgebot</w:t>
      </w:r>
      <w:r w:rsidR="00BD1ABA">
        <w:t xml:space="preserve"> </w:t>
      </w:r>
      <w:r w:rsidR="006E70C4">
        <w:t>«</w:t>
      </w:r>
      <w:r w:rsidR="00991107">
        <w:t>Kontrolluntersuchung</w:t>
      </w:r>
      <w:r w:rsidR="00415DA7">
        <w:t xml:space="preserve">» </w:t>
      </w:r>
      <w:r>
        <w:t>nicht</w:t>
      </w:r>
      <w:r w:rsidRPr="00576C29">
        <w:t xml:space="preserve"> kommuniziert, wodurch eine diskriminierende Behandlung älterer Verkehrsteilnehmer begünstigt wird. Die fehlende Information über diese Regelung verstärkt den Eindruck, dass Fahruntauglichkeit primär mit dem Alter oder bestimmten medizinischen Kriterien begründet wird, obwohl sie in Wirklichkeit viel komplexer ist und auch andere Personengruppen betreffen kann. Das bewusste Weglassen dieses Artikels widerspricht somit dem verfassungsmässigen Anspruch auf Gleichbehandlung und Transparenz.</w:t>
      </w:r>
    </w:p>
    <w:p w14:paraId="586AFB38" w14:textId="5237641A" w:rsidR="00D43013" w:rsidRPr="006B5340" w:rsidRDefault="007A1A58" w:rsidP="005C031B">
      <w:pPr>
        <w:rPr>
          <w:b/>
          <w:bCs/>
        </w:rPr>
      </w:pPr>
      <w:r w:rsidRPr="006B5340">
        <w:rPr>
          <w:b/>
          <w:bCs/>
        </w:rPr>
        <w:t xml:space="preserve">Auszug </w:t>
      </w:r>
      <w:r w:rsidR="00D43013" w:rsidRPr="006B5340">
        <w:rPr>
          <w:b/>
          <w:bCs/>
        </w:rPr>
        <w:t>Verkehrszulassungsverordnung VZV (Bundesrecht):</w:t>
      </w:r>
    </w:p>
    <w:p w14:paraId="0E3F0B54" w14:textId="77777777" w:rsidR="003F784E" w:rsidRPr="00616C87" w:rsidRDefault="003F784E" w:rsidP="00554BD9">
      <w:pPr>
        <w:spacing w:before="60" w:after="0"/>
        <w:ind w:left="708"/>
        <w:rPr>
          <w:rFonts w:cs="Times New Roman"/>
          <w:i/>
          <w:iCs/>
        </w:rPr>
      </w:pPr>
      <w:r w:rsidRPr="00616C87">
        <w:rPr>
          <w:rFonts w:cs="Times New Roman"/>
          <w:i/>
          <w:iCs/>
        </w:rPr>
        <w:t xml:space="preserve">Art. 34 Führerausweis mit Beschränkungen </w:t>
      </w:r>
    </w:p>
    <w:p w14:paraId="240DA77D" w14:textId="58FD40A9" w:rsidR="003F784E" w:rsidRPr="00616C87" w:rsidRDefault="003F784E" w:rsidP="00554BD9">
      <w:pPr>
        <w:spacing w:before="60" w:after="0"/>
        <w:ind w:left="709"/>
        <w:rPr>
          <w:rFonts w:cs="Times New Roman"/>
          <w:i/>
          <w:iCs/>
        </w:rPr>
      </w:pPr>
      <w:r w:rsidRPr="00616C87">
        <w:rPr>
          <w:rFonts w:cs="Times New Roman"/>
          <w:i/>
          <w:iCs/>
        </w:rPr>
        <w:t xml:space="preserve">1 Die kantonale Behörde kann den Führerausweis von Personen, welche die medizinischen Mindestanforderungen nach Anhang 1 auch mit Hilfsmitteln nicht mehr vollständig erfüllen, beschränken, statt ihn ganz zu entziehen. </w:t>
      </w:r>
    </w:p>
    <w:p w14:paraId="3ADF3E3A" w14:textId="061E4C36" w:rsidR="003F784E" w:rsidRPr="00616C87" w:rsidRDefault="003F784E" w:rsidP="00554BD9">
      <w:pPr>
        <w:spacing w:before="60" w:after="0"/>
        <w:ind w:left="709"/>
        <w:rPr>
          <w:rFonts w:cs="Times New Roman"/>
          <w:i/>
          <w:iCs/>
        </w:rPr>
      </w:pPr>
      <w:r w:rsidRPr="00616C87">
        <w:rPr>
          <w:rFonts w:cs="Times New Roman"/>
          <w:i/>
          <w:iCs/>
        </w:rPr>
        <w:t xml:space="preserve">2 Ein Arzt mit der Anerkennung der Stufe 4 muss beurteilen, mit welchen Beschränkungen eine sichere Teilnahme am Verkehr noch möglich ist. </w:t>
      </w:r>
    </w:p>
    <w:p w14:paraId="3B2148EE" w14:textId="4A8E8A2F" w:rsidR="00CE0663" w:rsidRDefault="003F784E" w:rsidP="00113CB4">
      <w:pPr>
        <w:spacing w:before="60" w:after="80"/>
        <w:ind w:left="709"/>
        <w:rPr>
          <w:rFonts w:cs="Times New Roman"/>
          <w:i/>
          <w:iCs/>
        </w:rPr>
      </w:pPr>
      <w:r w:rsidRPr="00616C87">
        <w:rPr>
          <w:rFonts w:cs="Times New Roman"/>
          <w:i/>
          <w:iCs/>
        </w:rPr>
        <w:t>3 Der Führerausweis kann namentlich örtlich, zeitlich, auf bestimmte Strassentypen,</w:t>
      </w:r>
      <w:r w:rsidR="007078B5">
        <w:rPr>
          <w:rFonts w:cs="Times New Roman"/>
          <w:i/>
          <w:iCs/>
        </w:rPr>
        <w:t xml:space="preserve"> </w:t>
      </w:r>
      <w:r w:rsidRPr="00616C87">
        <w:rPr>
          <w:rFonts w:cs="Times New Roman"/>
          <w:i/>
          <w:iCs/>
        </w:rPr>
        <w:t>auf bestimmte Fahrzeugarten oder auf individuell angepasste oder ausgestattete Fahrzeuge beschränkt werden.</w:t>
      </w:r>
    </w:p>
    <w:p w14:paraId="4B34C3EE" w14:textId="5A72E6AD" w:rsidR="00113CB4" w:rsidRPr="00373AB2" w:rsidRDefault="00113CB4" w:rsidP="00373AB2">
      <w:pPr>
        <w:spacing w:before="60" w:after="80"/>
        <w:rPr>
          <w:rFonts w:cs="Times New Roman"/>
        </w:rPr>
      </w:pPr>
      <w:r w:rsidRPr="00373AB2">
        <w:rPr>
          <w:rFonts w:cs="Times New Roman"/>
        </w:rPr>
        <w:t xml:space="preserve">Art. 34 VZV </w:t>
      </w:r>
      <w:r w:rsidR="00B76B3E">
        <w:rPr>
          <w:rFonts w:cs="Times New Roman"/>
        </w:rPr>
        <w:t xml:space="preserve">ist </w:t>
      </w:r>
      <w:r w:rsidRPr="00373AB2">
        <w:rPr>
          <w:rFonts w:cs="Times New Roman"/>
        </w:rPr>
        <w:t>in Kraft seit</w:t>
      </w:r>
      <w:r w:rsidR="002113E4" w:rsidRPr="00373AB2">
        <w:rPr>
          <w:rFonts w:cs="Times New Roman"/>
        </w:rPr>
        <w:t xml:space="preserve"> 1. Juli 2016</w:t>
      </w:r>
    </w:p>
    <w:p w14:paraId="1B60A310" w14:textId="6D027A8C" w:rsidR="00B23B09" w:rsidRDefault="00264C8F" w:rsidP="009E5895">
      <w:pPr>
        <w:spacing w:before="60" w:after="80"/>
        <w:rPr>
          <w:rFonts w:cs="Times New Roman"/>
        </w:rPr>
      </w:pPr>
      <w:r w:rsidRPr="00264C8F">
        <w:rPr>
          <w:rFonts w:cs="Times New Roman"/>
        </w:rPr>
        <w:t xml:space="preserve">Die Kosten für eine solche Fahreignungsabklärung variieren je nach den vom Strassenverkehrsamt angeordneten Abklärungsfeldern (z.B. Labor-, Urin- oder Haaranalysen). Rechnen Sie in der Regel mit einem Kostenvorschuss zwischen CHF 1'500 und CHF 2'600. </w:t>
      </w:r>
    </w:p>
    <w:p w14:paraId="12767CFC" w14:textId="77777777" w:rsidR="00D921AF" w:rsidRDefault="00DA3EED" w:rsidP="009E5895">
      <w:pPr>
        <w:spacing w:before="60" w:after="80"/>
        <w:rPr>
          <w:rFonts w:cs="Times New Roman"/>
        </w:rPr>
      </w:pPr>
      <w:r>
        <w:rPr>
          <w:rFonts w:cs="Times New Roman"/>
        </w:rPr>
        <w:t>Was die Ausbildung und Weiter</w:t>
      </w:r>
      <w:r w:rsidR="004A0230">
        <w:rPr>
          <w:rFonts w:cs="Times New Roman"/>
        </w:rPr>
        <w:t>bildung der Ärzte mit der Anerkennung</w:t>
      </w:r>
      <w:r w:rsidR="00E0296E">
        <w:rPr>
          <w:rFonts w:cs="Times New Roman"/>
        </w:rPr>
        <w:t>s</w:t>
      </w:r>
      <w:r w:rsidR="00DD3F99">
        <w:rPr>
          <w:rFonts w:cs="Times New Roman"/>
        </w:rPr>
        <w:t>stufe 1</w:t>
      </w:r>
      <w:r w:rsidR="00516EE8">
        <w:rPr>
          <w:rFonts w:cs="Times New Roman"/>
        </w:rPr>
        <w:t xml:space="preserve"> </w:t>
      </w:r>
      <w:r w:rsidR="00DD3F99">
        <w:rPr>
          <w:rFonts w:cs="Times New Roman"/>
        </w:rPr>
        <w:t xml:space="preserve">bis 4 </w:t>
      </w:r>
      <w:r w:rsidR="00D66CE1">
        <w:rPr>
          <w:rFonts w:cs="Times New Roman"/>
        </w:rPr>
        <w:t>Jahr für Jahr kostet</w:t>
      </w:r>
      <w:r w:rsidR="004D41CE">
        <w:rPr>
          <w:rFonts w:cs="Times New Roman"/>
        </w:rPr>
        <w:t>, weiss ich nicht</w:t>
      </w:r>
      <w:r w:rsidR="0002613F">
        <w:rPr>
          <w:rFonts w:cs="Times New Roman"/>
        </w:rPr>
        <w:t xml:space="preserve">. Der Nutzen für die Gesellschaft </w:t>
      </w:r>
      <w:r w:rsidR="002D4EE0">
        <w:rPr>
          <w:rFonts w:cs="Times New Roman"/>
        </w:rPr>
        <w:t xml:space="preserve">jedoch </w:t>
      </w:r>
      <w:r w:rsidR="0002613F">
        <w:rPr>
          <w:rFonts w:cs="Times New Roman"/>
        </w:rPr>
        <w:t>ist gleich Null, was die Sta</w:t>
      </w:r>
      <w:r w:rsidR="006241F4">
        <w:rPr>
          <w:rFonts w:cs="Times New Roman"/>
        </w:rPr>
        <w:t>tistik</w:t>
      </w:r>
      <w:r w:rsidR="00334F8B">
        <w:rPr>
          <w:rFonts w:cs="Times New Roman"/>
        </w:rPr>
        <w:t xml:space="preserve"> beweist</w:t>
      </w:r>
      <w:r w:rsidR="00130A24">
        <w:rPr>
          <w:rFonts w:cs="Times New Roman"/>
        </w:rPr>
        <w:t xml:space="preserve">. </w:t>
      </w:r>
    </w:p>
    <w:p w14:paraId="387CADBE" w14:textId="065D7E3B" w:rsidR="00D97D5E" w:rsidRDefault="00D921AF" w:rsidP="009E5895">
      <w:pPr>
        <w:spacing w:before="60" w:after="80"/>
        <w:rPr>
          <w:rFonts w:cs="Times New Roman"/>
        </w:rPr>
      </w:pPr>
      <w:r>
        <w:rPr>
          <w:rFonts w:cs="Times New Roman"/>
        </w:rPr>
        <w:t>Behördlicher Wahnsinn</w:t>
      </w:r>
      <w:r w:rsidR="00BD22C6">
        <w:rPr>
          <w:rFonts w:cs="Times New Roman"/>
        </w:rPr>
        <w:t xml:space="preserve">, </w:t>
      </w:r>
      <w:r w:rsidR="0021305E">
        <w:rPr>
          <w:rFonts w:cs="Times New Roman"/>
        </w:rPr>
        <w:t>siehe Anhang</w:t>
      </w:r>
      <w:r w:rsidR="00F51B4E">
        <w:rPr>
          <w:rFonts w:cs="Times New Roman"/>
        </w:rPr>
        <w:t xml:space="preserve">:   </w:t>
      </w:r>
      <w:r w:rsidR="00F51B4E" w:rsidRPr="00F51B4E">
        <w:rPr>
          <w:rFonts w:cs="Times New Roman"/>
        </w:rPr>
        <w:t>AS 2015 Verordnung über die Zulassung von Personen (Auszug VZV)</w:t>
      </w:r>
    </w:p>
    <w:p w14:paraId="1A324D1F" w14:textId="77777777" w:rsidR="00A77854" w:rsidRPr="00F63172" w:rsidRDefault="00A77854" w:rsidP="009E5895">
      <w:pPr>
        <w:spacing w:before="60" w:after="80"/>
        <w:rPr>
          <w:rFonts w:cs="Times New Roman"/>
        </w:rPr>
      </w:pPr>
    </w:p>
    <w:p w14:paraId="07D89029" w14:textId="77777777" w:rsidR="00E17EC7" w:rsidRDefault="00E17EC7" w:rsidP="00DD5F62">
      <w:pPr>
        <w:pStyle w:val="berschrift3"/>
      </w:pPr>
      <w:bookmarkStart w:id="59" w:name="_Toc1607755372"/>
      <w:bookmarkStart w:id="60" w:name="_Toc238459309"/>
      <w:r>
        <w:t>Rechtliche Zuständigkeit beim Führerausweisentzug</w:t>
      </w:r>
      <w:bookmarkEnd w:id="59"/>
      <w:bookmarkEnd w:id="60"/>
    </w:p>
    <w:p w14:paraId="1B347E45" w14:textId="0FA0430B" w:rsidR="00D43013" w:rsidRPr="00E17EC7" w:rsidRDefault="00E17EC7" w:rsidP="00621651">
      <w:r w:rsidRPr="00E17EC7">
        <w:t xml:space="preserve">Das Strassenverkehrsamt ist nicht berechtigt, die Fahrberechtigung zeitlich unbeschränkt zu entziehen, dies ist Sache </w:t>
      </w:r>
      <w:r w:rsidR="0059117B">
        <w:t>eines</w:t>
      </w:r>
      <w:r w:rsidRPr="00E17EC7">
        <w:t xml:space="preserve"> Gerichts. Die Behörde kann zwar im Rahmen ihrer Zuständigkeit gewisse Beschränkungen aussprechen oder den Führerausweis vorübergehend entziehen, doch eine dauerhafte Aberkennung der Fahrberechtigung fällt ausschliesslich in den Aufgabenbereich der </w:t>
      </w:r>
      <w:r w:rsidR="00582196">
        <w:t>Gerichte</w:t>
      </w:r>
      <w:r w:rsidRPr="00E17EC7">
        <w:t>. Damit wird sichergestellt, dass schwerwiegende Eingriffe in die individuellen Rechte, wie sie beim endgültigen Entzug des Führerausweises vorliegen würden, einer unabhängigen gerichtlichen Kontrolle unterliegen. Dies entspricht dem Grundsatz der Gewaltentrennung und gewährleistet einen angemessenen Schutz der Eigentums- und Persönlichkeitsrechte der betroffenen Personen.</w:t>
      </w:r>
    </w:p>
    <w:p w14:paraId="42FB72AC" w14:textId="77777777" w:rsidR="001B14EC" w:rsidRDefault="001B14EC" w:rsidP="00DD5F62">
      <w:pPr>
        <w:pStyle w:val="berschrift3"/>
      </w:pPr>
      <w:bookmarkStart w:id="61" w:name="_Toc985006050"/>
      <w:bookmarkStart w:id="62" w:name="_Toc238459310"/>
      <w:r>
        <w:lastRenderedPageBreak/>
        <w:t>Datenschutz und Fachkompetenz im Strassenverkehrsamt</w:t>
      </w:r>
      <w:bookmarkEnd w:id="61"/>
      <w:bookmarkEnd w:id="62"/>
    </w:p>
    <w:p w14:paraId="429639FB" w14:textId="2668B5D9" w:rsidR="001B14EC" w:rsidRDefault="001B14EC" w:rsidP="006B1EE1">
      <w:r w:rsidRPr="001B14EC">
        <w:t>Im Zusammenhang mit der ärztlichen Kontrolluntersuchung stellt sich die Frage, ob die dabei erhobenen, höchst persönlichen medizinischen Daten überhaupt im Strassenverkehrsamt (</w:t>
      </w:r>
      <w:r w:rsidR="00A13B4B">
        <w:t>StVA</w:t>
      </w:r>
      <w:r w:rsidRPr="001B14EC">
        <w:t xml:space="preserve">) gespeichert oder verarbeitet werden sollten. Einerseits bestehen Zweifel an der fachlichen </w:t>
      </w:r>
      <w:r w:rsidR="00817DC6">
        <w:t xml:space="preserve">und </w:t>
      </w:r>
      <w:r w:rsidR="00FC2F61">
        <w:t>gesetzeskonformen</w:t>
      </w:r>
      <w:r w:rsidR="007A2839">
        <w:t xml:space="preserve"> </w:t>
      </w:r>
      <w:r w:rsidRPr="001B14EC">
        <w:t xml:space="preserve">Kompetenz der Juristen des </w:t>
      </w:r>
      <w:r w:rsidR="00A13B4B">
        <w:t>StVA</w:t>
      </w:r>
      <w:r w:rsidRPr="001B14EC">
        <w:t xml:space="preserve">, solche sensiblen Informationen korrekt zu beurteilen. Andererseits ist kritisch zu hinterfragen, welchen Mehrwert es hat, wenn diese vertraulichen Daten beim </w:t>
      </w:r>
      <w:r w:rsidR="00A13B4B">
        <w:t>StVA</w:t>
      </w:r>
      <w:r w:rsidR="00CE67A9">
        <w:t xml:space="preserve"> </w:t>
      </w:r>
      <w:r w:rsidRPr="001B14EC">
        <w:t>vorliegen</w:t>
      </w:r>
      <w:r w:rsidR="00182914">
        <w:t>, oder ist es im Interesse</w:t>
      </w:r>
      <w:r w:rsidR="00ED4B65">
        <w:t xml:space="preserve"> des Autofahrer.</w:t>
      </w:r>
    </w:p>
    <w:p w14:paraId="06E7EA2C" w14:textId="02EC6974" w:rsidR="00EC3FA9" w:rsidRPr="001B14EC" w:rsidRDefault="001B14EC" w:rsidP="006B1EE1">
      <w:r w:rsidRPr="001B14EC">
        <w:t>Im Zentrum steht dabei der Datenschutz und die Wahrung der Privatsphäre der betroffenen Personen. Die Weitergabe oder Speicherung medizinischer Informationen sollte nur im unbedingt erforderlichen Rahmen erfolgen und auf das für die Beurteilung der Fahreignung Notwendige beschränkt bleiben. Eine umfassende Offenlegung persönlicher Details ist weder angezeigt noch gerechtfertigt, insbesondere wenn Zweifel an der fachgerechten Handhabung dieser Informationen durch das Strassenverkehrsamt bestehen.</w:t>
      </w:r>
    </w:p>
    <w:p w14:paraId="1079AC2E" w14:textId="02E787D4" w:rsidR="7B2797EA" w:rsidRPr="00A86A0C" w:rsidRDefault="7B2797EA" w:rsidP="00DD5F62">
      <w:pPr>
        <w:pStyle w:val="berschrift3"/>
        <w:rPr>
          <w:lang w:val="de-DE"/>
        </w:rPr>
      </w:pPr>
      <w:bookmarkStart w:id="63" w:name="_Toc656139298"/>
      <w:bookmarkStart w:id="64" w:name="_Toc238459311"/>
      <w:r w:rsidRPr="00A86A0C">
        <w:rPr>
          <w:lang w:val="de-DE"/>
        </w:rPr>
        <w:t>Datenschutz beim Einreichen zur medizinischen Kontrolluntersuchung ab 75</w:t>
      </w:r>
      <w:bookmarkEnd w:id="63"/>
      <w:bookmarkEnd w:id="64"/>
    </w:p>
    <w:p w14:paraId="5D5F5A6D" w14:textId="0A4FED9B" w:rsidR="7B2797EA" w:rsidRPr="00A86A0C" w:rsidRDefault="7B2797EA" w:rsidP="00711154">
      <w:pPr>
        <w:rPr>
          <w:b/>
        </w:rPr>
      </w:pPr>
      <w:bookmarkStart w:id="65" w:name="_Toc1165252617"/>
      <w:r w:rsidRPr="00A86A0C">
        <w:rPr>
          <w:lang w:val="de-DE"/>
        </w:rPr>
        <w:t>Mit Vollendung des 75. Lebensjahres erhält jede Person vom Strassenverkehrsamt (</w:t>
      </w:r>
      <w:r w:rsidR="00A13B4B" w:rsidRPr="00A86A0C">
        <w:rPr>
          <w:lang w:val="de-DE"/>
        </w:rPr>
        <w:t>StVA</w:t>
      </w:r>
      <w:r w:rsidRPr="00A86A0C">
        <w:rPr>
          <w:lang w:val="de-DE"/>
        </w:rPr>
        <w:t>) die Aufforderung, sich einer medizinischen Kontrolluntersuchung zu unterziehen. Diese Regelung wirft insbesondere aus datenschutzrechtlicher Perspektive Fragen auf. Es stellt sich die berechtigte Frage, inwieweit das Strassenverkehrsamt tatsächlich genaue Informationen über das Alter der betroffenen Person benötigt.</w:t>
      </w:r>
      <w:bookmarkEnd w:id="65"/>
      <w:r w:rsidR="00ED5A18" w:rsidRPr="00A86A0C">
        <w:rPr>
          <w:lang w:val="de-DE"/>
        </w:rPr>
        <w:t xml:space="preserve"> </w:t>
      </w:r>
    </w:p>
    <w:p w14:paraId="7827D1BE" w14:textId="31A77983" w:rsidR="005737F8" w:rsidRPr="00A86A0C" w:rsidRDefault="7B2797EA" w:rsidP="00711154">
      <w:r w:rsidRPr="00A86A0C">
        <w:rPr>
          <w:lang w:val="de-DE"/>
        </w:rPr>
        <w:t>Für die Beurteilung der Fahreignung reicht es grundsätzlich aus, wenn das Strassenverkehrsamt darüber informiert ist, dass die betreffende Person das gesetzlich vorgeschriebene Mindestalter für das Führen eines Fahrzeugs erreicht hat. Detaillierte Angaben zum exakten Alter sind für diesen Zweck nicht zwingend erforderlich. Deshalb sollten entsprechende Informationen nur im unbedingt notwendigen Umfang erhoben und verarbeitet werden, um die Privatsphäre der betroffenen Personen bestmöglich zu schützen. Eine über das Notwendige hinausgehende Datenerhebung widerspricht dem Grundsatz der datenminimierenden Verarbeitung und kann als unverhältnismässig betrachtet werden.</w:t>
      </w:r>
      <w:r w:rsidR="00830B28" w:rsidRPr="00A86A0C">
        <w:rPr>
          <w:lang w:val="de-DE"/>
        </w:rPr>
        <w:t xml:space="preserve"> </w:t>
      </w:r>
    </w:p>
    <w:p w14:paraId="38467DB0" w14:textId="0A76E946" w:rsidR="00307B2D" w:rsidRPr="00A86A0C" w:rsidRDefault="00307B2D" w:rsidP="00444396">
      <w:r w:rsidRPr="00A86A0C">
        <w:t>Im Anschluss an die Kontrolluntersuchung und der vorgeschriebenen Übermittlung der Untersuchungsergebnisse</w:t>
      </w:r>
      <w:r w:rsidR="00610C7C" w:rsidRPr="00A86A0C">
        <w:t xml:space="preserve"> an das </w:t>
      </w:r>
      <w:r w:rsidR="00A13B4B" w:rsidRPr="00A86A0C">
        <w:t>StVA</w:t>
      </w:r>
      <w:r w:rsidR="00610C7C" w:rsidRPr="00A86A0C">
        <w:t xml:space="preserve"> </w:t>
      </w:r>
      <w:r w:rsidR="001A079D" w:rsidRPr="00A86A0C">
        <w:t>(</w:t>
      </w:r>
      <w:r w:rsidR="004802B9" w:rsidRPr="00A86A0C">
        <w:t xml:space="preserve">siehe </w:t>
      </w:r>
      <w:r w:rsidR="001A079D" w:rsidRPr="00A86A0C">
        <w:t xml:space="preserve">Art. 5i Abs. </w:t>
      </w:r>
      <w:r w:rsidR="004802B9" w:rsidRPr="00A86A0C">
        <w:t>3</w:t>
      </w:r>
      <w:r w:rsidR="001A079D" w:rsidRPr="00A86A0C">
        <w:t xml:space="preserve"> VZV) </w:t>
      </w:r>
      <w:r w:rsidR="00610C7C" w:rsidRPr="00A86A0C">
        <w:t xml:space="preserve">erhält der </w:t>
      </w:r>
      <w:r w:rsidR="00C30CEE" w:rsidRPr="00A86A0C">
        <w:t>Arzt</w:t>
      </w:r>
      <w:r w:rsidR="00C47CBA" w:rsidRPr="00A86A0C">
        <w:t xml:space="preserve"> </w:t>
      </w:r>
      <w:r w:rsidR="00202AA0" w:rsidRPr="00A86A0C">
        <w:t xml:space="preserve">vom </w:t>
      </w:r>
      <w:r w:rsidR="00A13B4B" w:rsidRPr="00A86A0C">
        <w:t>StVA</w:t>
      </w:r>
      <w:r w:rsidR="00202AA0" w:rsidRPr="00A86A0C">
        <w:t xml:space="preserve"> die vollständigen</w:t>
      </w:r>
      <w:r w:rsidR="001E1120" w:rsidRPr="00A86A0C">
        <w:t xml:space="preserve"> Akten zur Verfügung</w:t>
      </w:r>
      <w:r w:rsidR="00AD4BE5" w:rsidRPr="00A86A0C">
        <w:t xml:space="preserve"> zugestellt, welche die Fahreignung der </w:t>
      </w:r>
      <w:r w:rsidR="008E1271" w:rsidRPr="00A86A0C">
        <w:t>zu untersuchende Person</w:t>
      </w:r>
      <w:r w:rsidR="00A5129C" w:rsidRPr="00A86A0C">
        <w:t xml:space="preserve"> </w:t>
      </w:r>
      <w:r w:rsidR="00D8376C" w:rsidRPr="00A86A0C">
        <w:t>betreffen.</w:t>
      </w:r>
      <w:r w:rsidR="00DD01F7" w:rsidRPr="00A86A0C">
        <w:t xml:space="preserve"> (Art.</w:t>
      </w:r>
      <w:r w:rsidR="007177F8" w:rsidRPr="00A86A0C">
        <w:t xml:space="preserve"> 5i Abs. 1 VZV)</w:t>
      </w:r>
      <w:r w:rsidR="006967AC" w:rsidRPr="00A86A0C">
        <w:t xml:space="preserve"> </w:t>
      </w:r>
    </w:p>
    <w:p w14:paraId="395D519A" w14:textId="31E593A6" w:rsidR="00901272" w:rsidRDefault="00BE4C35" w:rsidP="00DF21D7">
      <w:pPr>
        <w:pStyle w:val="berschrift2"/>
      </w:pPr>
      <w:bookmarkStart w:id="66" w:name="_Toc212107246"/>
      <w:bookmarkStart w:id="67" w:name="_Toc539351802"/>
      <w:bookmarkStart w:id="68" w:name="_Toc238459312"/>
      <w:r>
        <w:t xml:space="preserve">BFU:   </w:t>
      </w:r>
      <w:r w:rsidR="00C85226">
        <w:t>Vorsor</w:t>
      </w:r>
      <w:r>
        <w:t>glicher Entz</w:t>
      </w:r>
      <w:r w:rsidR="00774775">
        <w:t>ug</w:t>
      </w:r>
      <w:r w:rsidR="00623DF4">
        <w:t xml:space="preserve"> vs</w:t>
      </w:r>
      <w:r w:rsidR="00CC7F83">
        <w:t xml:space="preserve">. </w:t>
      </w:r>
      <w:r w:rsidR="00ED0A05">
        <w:t>Kontrolluntersuchung</w:t>
      </w:r>
      <w:bookmarkEnd w:id="66"/>
      <w:bookmarkEnd w:id="67"/>
      <w:bookmarkEnd w:id="68"/>
    </w:p>
    <w:p w14:paraId="760D49F3" w14:textId="77777777" w:rsidR="006F4BEE" w:rsidRPr="0025178A" w:rsidRDefault="006F4BEE" w:rsidP="0025178A">
      <w:pPr>
        <w:spacing w:after="80"/>
        <w:rPr>
          <w:rFonts w:cs="Times New Roman"/>
        </w:rPr>
      </w:pPr>
      <w:r w:rsidRPr="0025178A">
        <w:rPr>
          <w:rFonts w:cs="Times New Roman"/>
        </w:rPr>
        <w:t>Ein vorsorglicher Entzug des Führerausweises kann aus verschiedenen Gründen erfolgen: </w:t>
      </w:r>
    </w:p>
    <w:p w14:paraId="76DAF88B" w14:textId="77777777" w:rsidR="006F4BEE" w:rsidRPr="00604163" w:rsidRDefault="006F4BEE" w:rsidP="009C40E2">
      <w:pPr>
        <w:numPr>
          <w:ilvl w:val="0"/>
          <w:numId w:val="19"/>
        </w:numPr>
        <w:spacing w:before="80" w:after="0"/>
        <w:ind w:left="714" w:hanging="357"/>
        <w:rPr>
          <w:rFonts w:cs="Times New Roman"/>
        </w:rPr>
      </w:pPr>
      <w:r w:rsidRPr="00604163">
        <w:rPr>
          <w:rFonts w:cs="Times New Roman"/>
          <w:b/>
          <w:bCs/>
        </w:rPr>
        <w:t>Medizinische Gründe:</w:t>
      </w:r>
      <w:r w:rsidRPr="00604163">
        <w:rPr>
          <w:rFonts w:cs="Times New Roman"/>
        </w:rPr>
        <w:t> Körperliche oder neurologische Erkrankungen, die das Fahrvermögen beeinträchtigen, wie schwere Epilepsie, Herz-Kreislauf-Probleme oder altersbedingte Einschränkungen.</w:t>
      </w:r>
    </w:p>
    <w:p w14:paraId="497DF218" w14:textId="77777777" w:rsidR="006F4BEE" w:rsidRPr="00604163" w:rsidRDefault="006F4BEE" w:rsidP="009C40E2">
      <w:pPr>
        <w:numPr>
          <w:ilvl w:val="0"/>
          <w:numId w:val="19"/>
        </w:numPr>
        <w:spacing w:before="80" w:after="0"/>
        <w:ind w:left="714" w:hanging="357"/>
        <w:rPr>
          <w:rFonts w:cs="Times New Roman"/>
        </w:rPr>
      </w:pPr>
      <w:r w:rsidRPr="00604163">
        <w:rPr>
          <w:rFonts w:cs="Times New Roman"/>
          <w:b/>
          <w:bCs/>
        </w:rPr>
        <w:t>Psychische Gründe:</w:t>
      </w:r>
      <w:r w:rsidRPr="00604163">
        <w:rPr>
          <w:rFonts w:cs="Times New Roman"/>
        </w:rPr>
        <w:t> Psychische Störungen, die die Fahrtüchtigkeit beeinflussen können.</w:t>
      </w:r>
    </w:p>
    <w:p w14:paraId="7FBD5776" w14:textId="77777777" w:rsidR="006F4BEE" w:rsidRPr="00604163" w:rsidRDefault="006F4BEE" w:rsidP="009C40E2">
      <w:pPr>
        <w:numPr>
          <w:ilvl w:val="0"/>
          <w:numId w:val="19"/>
        </w:numPr>
        <w:spacing w:before="80" w:after="0"/>
        <w:ind w:left="714" w:hanging="357"/>
        <w:rPr>
          <w:rFonts w:cs="Times New Roman"/>
        </w:rPr>
      </w:pPr>
      <w:r w:rsidRPr="00604163">
        <w:rPr>
          <w:rFonts w:cs="Times New Roman"/>
          <w:b/>
          <w:bCs/>
        </w:rPr>
        <w:t>Suchtprobleme:</w:t>
      </w:r>
      <w:r w:rsidRPr="00604163">
        <w:rPr>
          <w:rFonts w:cs="Times New Roman"/>
        </w:rPr>
        <w:t> Verdacht auf Alkohol- oder andere Drogenabhängigkeiten. Die Via-Sicura-Massnahmen sehen zum Beispiel strengere Strafen für Fahren unter Einfluss von psychoaktiven Substanzen vor.</w:t>
      </w:r>
    </w:p>
    <w:p w14:paraId="1DD1346B" w14:textId="77777777" w:rsidR="006F4BEE" w:rsidRPr="00604163" w:rsidRDefault="006F4BEE" w:rsidP="009C40E2">
      <w:pPr>
        <w:numPr>
          <w:ilvl w:val="0"/>
          <w:numId w:val="19"/>
        </w:numPr>
        <w:spacing w:before="80" w:after="0"/>
        <w:ind w:left="714" w:hanging="357"/>
        <w:rPr>
          <w:rFonts w:cs="Times New Roman"/>
        </w:rPr>
      </w:pPr>
      <w:r w:rsidRPr="00604163">
        <w:rPr>
          <w:rFonts w:cs="Times New Roman"/>
          <w:b/>
          <w:bCs/>
        </w:rPr>
        <w:t>Charakterliche Mängel:</w:t>
      </w:r>
      <w:r w:rsidRPr="00604163">
        <w:rPr>
          <w:rFonts w:cs="Times New Roman"/>
        </w:rPr>
        <w:t> Zweifel an der charakterlichen Eignung, ein Fahrzeug sicher zu führen, die auch ausserhalb des Strassenverkehrs auftreten können (z. B. bei Gewalttaten oder anderen kriminellen Handlungen).</w:t>
      </w:r>
    </w:p>
    <w:p w14:paraId="7DD4ABBC" w14:textId="77777777" w:rsidR="006F4BEE" w:rsidRPr="00604163" w:rsidRDefault="006F4BEE" w:rsidP="009C40E2">
      <w:pPr>
        <w:numPr>
          <w:ilvl w:val="0"/>
          <w:numId w:val="19"/>
        </w:numPr>
        <w:spacing w:before="80" w:after="0"/>
        <w:ind w:left="714" w:hanging="357"/>
        <w:rPr>
          <w:rFonts w:cs="Times New Roman"/>
        </w:rPr>
      </w:pPr>
      <w:r w:rsidRPr="00604163">
        <w:rPr>
          <w:rFonts w:cs="Times New Roman"/>
          <w:b/>
          <w:bCs/>
        </w:rPr>
        <w:t>Auffälliges Fahrverhalten:</w:t>
      </w:r>
      <w:r w:rsidRPr="00604163">
        <w:rPr>
          <w:rFonts w:cs="Times New Roman"/>
        </w:rPr>
        <w:t> Schwere und wiederholte Verkehrsdelikte, die auf eine fehlende Fahreignung hindeuten, wie zum Beispiel Raserdelikte.</w:t>
      </w:r>
    </w:p>
    <w:p w14:paraId="120FB029" w14:textId="63C272DC" w:rsidR="00931640" w:rsidRDefault="00CD35A1" w:rsidP="004F72FA">
      <w:pPr>
        <w:pStyle w:val="berschrift1"/>
        <w:spacing w:before="240"/>
      </w:pPr>
      <w:bookmarkStart w:id="69" w:name="_Toc212107247"/>
      <w:bookmarkStart w:id="70" w:name="_Toc798538720"/>
      <w:bookmarkStart w:id="71" w:name="_Toc238459313"/>
      <w:r>
        <w:t>Verfüg</w:t>
      </w:r>
      <w:r w:rsidR="008845D1">
        <w:t>ung</w:t>
      </w:r>
      <w:r w:rsidR="00C642C4">
        <w:t xml:space="preserve"> vom 22.05.2024</w:t>
      </w:r>
      <w:bookmarkEnd w:id="69"/>
      <w:r w:rsidR="007C0E66">
        <w:t xml:space="preserve"> des </w:t>
      </w:r>
      <w:r w:rsidR="00A13B4B">
        <w:t>StVA</w:t>
      </w:r>
      <w:r w:rsidR="00303B6A">
        <w:t>’</w:t>
      </w:r>
      <w:r w:rsidR="002D3CB4">
        <w:t>s</w:t>
      </w:r>
      <w:bookmarkEnd w:id="70"/>
      <w:bookmarkEnd w:id="71"/>
    </w:p>
    <w:p w14:paraId="25C4DCEB" w14:textId="1EE037F2" w:rsidR="002B7406" w:rsidRPr="006A2507" w:rsidRDefault="002B7406" w:rsidP="006A2507">
      <w:pPr>
        <w:spacing w:after="40"/>
        <w:rPr>
          <w:rFonts w:cs="Times New Roman"/>
        </w:rPr>
      </w:pPr>
      <w:r w:rsidRPr="006A2507">
        <w:rPr>
          <w:rFonts w:cs="Times New Roman"/>
        </w:rPr>
        <w:t xml:space="preserve">Das Strassenverkehrsamt verfügt: </w:t>
      </w:r>
      <w:r w:rsidR="00E377D1" w:rsidRPr="006A2507">
        <w:rPr>
          <w:rFonts w:cs="Times New Roman"/>
        </w:rPr>
        <w:t>(</w:t>
      </w:r>
      <w:r w:rsidR="009603D0" w:rsidRPr="006A2507">
        <w:rPr>
          <w:rFonts w:cs="Times New Roman"/>
        </w:rPr>
        <w:t>komprimiert)</w:t>
      </w:r>
    </w:p>
    <w:p w14:paraId="0C5BDE31" w14:textId="77777777" w:rsidR="002B7406" w:rsidRPr="006A2507" w:rsidRDefault="002B7406" w:rsidP="00BA1129">
      <w:pPr>
        <w:spacing w:before="80" w:after="0"/>
        <w:rPr>
          <w:rFonts w:cs="Times New Roman"/>
          <w:i/>
          <w:iCs/>
        </w:rPr>
      </w:pPr>
      <w:r w:rsidRPr="006A2507">
        <w:rPr>
          <w:rFonts w:cs="Times New Roman"/>
          <w:i/>
          <w:iCs/>
        </w:rPr>
        <w:t xml:space="preserve">1. Max Schmid wird der Führerausweis auf </w:t>
      </w:r>
      <w:r w:rsidRPr="006A2507">
        <w:rPr>
          <w:rFonts w:cs="Times New Roman"/>
          <w:b/>
          <w:bCs/>
          <w:i/>
          <w:iCs/>
        </w:rPr>
        <w:t>unbestimmte Zeit</w:t>
      </w:r>
      <w:r w:rsidRPr="006A2507">
        <w:rPr>
          <w:rFonts w:cs="Times New Roman"/>
          <w:i/>
          <w:iCs/>
        </w:rPr>
        <w:t xml:space="preserve"> entzogen. </w:t>
      </w:r>
    </w:p>
    <w:p w14:paraId="3B67C7D5" w14:textId="77777777" w:rsidR="002B7406" w:rsidRPr="006A2507" w:rsidRDefault="002B7406" w:rsidP="00BA1129">
      <w:pPr>
        <w:spacing w:before="80" w:after="0"/>
        <w:rPr>
          <w:rFonts w:cs="Times New Roman"/>
          <w:i/>
          <w:iCs/>
        </w:rPr>
      </w:pPr>
      <w:r w:rsidRPr="006A2507">
        <w:rPr>
          <w:rFonts w:cs="Times New Roman"/>
          <w:i/>
          <w:iCs/>
        </w:rPr>
        <w:t xml:space="preserve">Damit ist ab sofort das Recht aberkannt, Motorfahrzeuge aller Kategorien sowie aller Unter- und Spezialkategorien (inkl. Mofa) zu führen. </w:t>
      </w:r>
    </w:p>
    <w:p w14:paraId="1769FB8A" w14:textId="77777777" w:rsidR="002B7406" w:rsidRPr="006A2507" w:rsidRDefault="002B7406" w:rsidP="00BA1129">
      <w:pPr>
        <w:spacing w:before="80" w:after="0"/>
        <w:rPr>
          <w:rFonts w:cs="Times New Roman"/>
          <w:i/>
          <w:iCs/>
        </w:rPr>
      </w:pPr>
      <w:r w:rsidRPr="006A2507">
        <w:rPr>
          <w:rFonts w:cs="Times New Roman"/>
          <w:i/>
          <w:iCs/>
        </w:rPr>
        <w:lastRenderedPageBreak/>
        <w:t>Diese Massnahme hat auch den Entzug allfälliger Lernfahrausweise und internationaler Führerausweise sowie die Aberkennung ausländischer Führerausweise zur Folge.</w:t>
      </w:r>
    </w:p>
    <w:p w14:paraId="57E3A9B5" w14:textId="77777777" w:rsidR="002B7406" w:rsidRPr="006A2507" w:rsidRDefault="002B7406" w:rsidP="00BA1129">
      <w:pPr>
        <w:spacing w:before="80" w:after="0"/>
        <w:rPr>
          <w:rFonts w:cs="Times New Roman"/>
          <w:i/>
          <w:iCs/>
        </w:rPr>
      </w:pPr>
      <w:r w:rsidRPr="006A2507">
        <w:rPr>
          <w:rFonts w:cs="Times New Roman"/>
          <w:i/>
          <w:iCs/>
        </w:rPr>
        <w:t xml:space="preserve">2. Der Führerausweis und allfällig vorhandene weitere Ausweise sind spätestens am zweiten Tag nach Eröffnung dieser Verfügung beim Strassenverkehrs- und Schifffahrtsamt, Abteilung Administrativmassnahmen, abzugeben oder an diese Abteilung einzusenden. </w:t>
      </w:r>
    </w:p>
    <w:p w14:paraId="53F27705" w14:textId="77777777" w:rsidR="002B7406" w:rsidRPr="006A2507" w:rsidRDefault="002B7406" w:rsidP="00BA1129">
      <w:pPr>
        <w:spacing w:before="80" w:after="0"/>
        <w:rPr>
          <w:rFonts w:cs="Times New Roman"/>
          <w:i/>
          <w:iCs/>
        </w:rPr>
      </w:pPr>
      <w:r w:rsidRPr="006A2507">
        <w:rPr>
          <w:rFonts w:cs="Times New Roman"/>
          <w:i/>
          <w:iCs/>
        </w:rPr>
        <w:t xml:space="preserve">3. Einem Gesuch um Wiederzulassung als Motorfahrzeugführer wird entsprochen, sofern aus Sicht einer Ärztin oder eines Arztes der Stufe 3 die Fahreignung befürwortet wird. </w:t>
      </w:r>
    </w:p>
    <w:p w14:paraId="17CCD4BC" w14:textId="77777777" w:rsidR="002B7406" w:rsidRPr="00970378" w:rsidRDefault="002B7406" w:rsidP="00BA1129">
      <w:pPr>
        <w:spacing w:before="80" w:after="0"/>
        <w:rPr>
          <w:rFonts w:cs="Times New Roman"/>
          <w:i/>
          <w:iCs/>
        </w:rPr>
      </w:pPr>
      <w:r w:rsidRPr="00970378">
        <w:rPr>
          <w:rFonts w:cs="Times New Roman"/>
          <w:i/>
          <w:iCs/>
        </w:rPr>
        <w:t xml:space="preserve">4. Einem allfälligen Rekurs wird zufolge Gefahr die aufschiebende Wirkung entzogen. Die Rekursinstanz kann eine gegenteilige Verfügung treffen (Art. 51 des Gesetzes über die Verwaltungsrechtspflege [sGS 951.1; abgekürzt: VRP]). </w:t>
      </w:r>
    </w:p>
    <w:p w14:paraId="2809E293" w14:textId="77777777" w:rsidR="002B7406" w:rsidRPr="00970378" w:rsidRDefault="002B7406" w:rsidP="00BA1129">
      <w:pPr>
        <w:spacing w:before="80" w:after="0"/>
        <w:rPr>
          <w:rFonts w:cs="Times New Roman"/>
          <w:i/>
          <w:iCs/>
        </w:rPr>
      </w:pPr>
      <w:r w:rsidRPr="00970378">
        <w:rPr>
          <w:rFonts w:cs="Times New Roman"/>
          <w:i/>
          <w:iCs/>
        </w:rPr>
        <w:t>5. Max Schmid hat die Verfahrenskosten von Fr. 290.00 zu bezahlen (Rechnung folgt).</w:t>
      </w:r>
    </w:p>
    <w:p w14:paraId="18370D38" w14:textId="6E4630FE" w:rsidR="002C3036" w:rsidRPr="005E50F4" w:rsidRDefault="000868DE" w:rsidP="00DF21D7">
      <w:pPr>
        <w:pStyle w:val="berschrift2"/>
      </w:pPr>
      <w:bookmarkStart w:id="72" w:name="_Toc238459314"/>
      <w:r>
        <w:t>Rechtsgrundlage:</w:t>
      </w:r>
      <w:r w:rsidR="006D4C21">
        <w:t xml:space="preserve"> (Teil</w:t>
      </w:r>
      <w:r w:rsidR="00E63695">
        <w:t xml:space="preserve"> der Verfügung)</w:t>
      </w:r>
      <w:bookmarkEnd w:id="72"/>
    </w:p>
    <w:p w14:paraId="5FFEE4D9" w14:textId="0F1A2161" w:rsidR="0017049E" w:rsidRPr="00113904" w:rsidRDefault="0017049E" w:rsidP="00A374EE">
      <w:pPr>
        <w:rPr>
          <w:rFonts w:cs="Times New Roman"/>
          <w:b/>
          <w:bCs/>
          <w:i/>
          <w:iCs/>
        </w:rPr>
      </w:pPr>
      <w:r w:rsidRPr="00113904">
        <w:rPr>
          <w:rFonts w:cs="Times New Roman"/>
          <w:i/>
          <w:iCs/>
        </w:rPr>
        <w:t xml:space="preserve">In Anwendung von Art. 14 Abs. 1 und 2, Art. 16 Abs. 1, Art. 16d Abs. 1lit. a und Art. 17 Abs. 3 des Strassenverkehrsgesetzes (SR 741.01; abgekürzt SVG) in Verbindung mit Art. 7, Art. 27, Art. 31 und Art. 33 der Verordnung über die Zulassung von Personen und </w:t>
      </w:r>
      <w:r w:rsidR="0032646B" w:rsidRPr="00113904">
        <w:rPr>
          <w:rFonts w:cs="Times New Roman"/>
          <w:i/>
          <w:iCs/>
        </w:rPr>
        <w:t>Fahrzeugen</w:t>
      </w:r>
      <w:r w:rsidRPr="00113904">
        <w:rPr>
          <w:rFonts w:cs="Times New Roman"/>
          <w:i/>
          <w:iCs/>
        </w:rPr>
        <w:t xml:space="preserve"> zum Strassenverkehr (SR 741.51; abgekürzt VZV) sowie Ziff. 206 ff. des kantonalen Verkehrsgebührentarifs (sGS 718.1) wird </w:t>
      </w:r>
      <w:r w:rsidRPr="00113904">
        <w:rPr>
          <w:rFonts w:cs="Times New Roman"/>
          <w:b/>
          <w:bCs/>
          <w:i/>
          <w:iCs/>
        </w:rPr>
        <w:t>verfügt:</w:t>
      </w:r>
    </w:p>
    <w:p w14:paraId="45CD92E8" w14:textId="02FF5DD6" w:rsidR="00DC3421" w:rsidRPr="00113904" w:rsidRDefault="00F26D80" w:rsidP="00385D61">
      <w:pPr>
        <w:spacing w:before="80" w:after="80"/>
        <w:rPr>
          <w:rFonts w:cs="Times New Roman"/>
          <w:b/>
          <w:bCs/>
        </w:rPr>
      </w:pPr>
      <w:r>
        <w:rPr>
          <w:rFonts w:cs="Times New Roman"/>
          <w:b/>
          <w:bCs/>
        </w:rPr>
        <w:t xml:space="preserve">1. </w:t>
      </w:r>
      <w:r w:rsidR="00DC3421" w:rsidRPr="00113904">
        <w:rPr>
          <w:rFonts w:cs="Times New Roman"/>
          <w:b/>
          <w:bCs/>
        </w:rPr>
        <w:t>Bemerkungen</w:t>
      </w:r>
      <w:r w:rsidR="00E87296" w:rsidRPr="00113904">
        <w:rPr>
          <w:rFonts w:cs="Times New Roman"/>
          <w:b/>
          <w:bCs/>
        </w:rPr>
        <w:t xml:space="preserve"> zu Rechtsgrundlage</w:t>
      </w:r>
      <w:r w:rsidR="002E17DA" w:rsidRPr="00113904">
        <w:rPr>
          <w:rFonts w:cs="Times New Roman"/>
          <w:b/>
          <w:bCs/>
        </w:rPr>
        <w:t>:</w:t>
      </w:r>
      <w:r w:rsidR="00570D39">
        <w:rPr>
          <w:rFonts w:cs="Times New Roman"/>
          <w:b/>
          <w:bCs/>
        </w:rPr>
        <w:t xml:space="preserve"> </w:t>
      </w:r>
      <w:r w:rsidR="000A6B41">
        <w:rPr>
          <w:rFonts w:cs="Times New Roman"/>
          <w:b/>
          <w:bCs/>
        </w:rPr>
        <w:t>(nicht Teil der Verfügung)</w:t>
      </w:r>
    </w:p>
    <w:p w14:paraId="5E515DD1" w14:textId="533CE329" w:rsidR="005C6BDA" w:rsidRPr="00113904" w:rsidRDefault="006D2D07" w:rsidP="00AA4020">
      <w:pPr>
        <w:spacing w:after="0"/>
        <w:rPr>
          <w:rFonts w:cs="Times New Roman"/>
          <w:i/>
          <w:iCs/>
        </w:rPr>
      </w:pPr>
      <w:r w:rsidRPr="00113904">
        <w:rPr>
          <w:rFonts w:cs="Times New Roman"/>
          <w:i/>
          <w:iCs/>
        </w:rPr>
        <w:t>Art. 14</w:t>
      </w:r>
      <w:r w:rsidR="006E5350" w:rsidRPr="00113904">
        <w:rPr>
          <w:rFonts w:cs="Times New Roman"/>
          <w:i/>
          <w:iCs/>
        </w:rPr>
        <w:t>:</w:t>
      </w:r>
      <w:r w:rsidR="006E5350" w:rsidRPr="00113904">
        <w:rPr>
          <w:rFonts w:cs="Times New Roman"/>
          <w:i/>
          <w:iCs/>
        </w:rPr>
        <w:tab/>
        <w:t xml:space="preserve">Grundvoraussetzung </w:t>
      </w:r>
      <w:r w:rsidR="003D00C7" w:rsidRPr="00113904">
        <w:rPr>
          <w:rFonts w:cs="Times New Roman"/>
          <w:i/>
          <w:iCs/>
        </w:rPr>
        <w:t>Fahreignung, vertieft in</w:t>
      </w:r>
      <w:r w:rsidR="003E1C98" w:rsidRPr="00113904">
        <w:rPr>
          <w:rFonts w:cs="Times New Roman"/>
          <w:i/>
          <w:iCs/>
        </w:rPr>
        <w:t xml:space="preserve"> </w:t>
      </w:r>
      <w:r w:rsidR="006808C3" w:rsidRPr="00113904">
        <w:rPr>
          <w:rFonts w:cs="Times New Roman"/>
          <w:i/>
          <w:iCs/>
        </w:rPr>
        <w:t xml:space="preserve">Art. </w:t>
      </w:r>
      <w:r w:rsidR="007B53D1" w:rsidRPr="00113904">
        <w:rPr>
          <w:rFonts w:cs="Times New Roman"/>
          <w:i/>
          <w:iCs/>
        </w:rPr>
        <w:t>16 Abs. 1 (SVG)</w:t>
      </w:r>
    </w:p>
    <w:p w14:paraId="3222C7E2" w14:textId="77777777" w:rsidR="00732829" w:rsidRPr="00113904" w:rsidRDefault="00DE0951" w:rsidP="00435497">
      <w:pPr>
        <w:spacing w:after="0"/>
        <w:rPr>
          <w:rFonts w:cs="Times New Roman"/>
          <w:i/>
          <w:iCs/>
        </w:rPr>
      </w:pPr>
      <w:r w:rsidRPr="00113904">
        <w:rPr>
          <w:rFonts w:cs="Times New Roman"/>
          <w:i/>
          <w:iCs/>
        </w:rPr>
        <w:t xml:space="preserve">Ausweise und Bewilligungen sind zu entziehen, wenn festgestellt wird, dass die gesetzlichen Voraussetzungen zur Erteilung nicht oder nicht mehr bestehen; </w:t>
      </w:r>
    </w:p>
    <w:p w14:paraId="5B21EC4D" w14:textId="068FF8D5" w:rsidR="00DB4854" w:rsidRPr="002F39D9" w:rsidRDefault="0068367E" w:rsidP="002F39D9">
      <w:r w:rsidRPr="002F39D9">
        <w:t xml:space="preserve">- </w:t>
      </w:r>
      <w:r w:rsidR="00DE0951" w:rsidRPr="002F39D9">
        <w:t>sie können entzogen werden, wenn die mit der Erteilung im Einzelfall verbundenen Beschränkungen oder Auflagen missachtet werden.</w:t>
      </w:r>
    </w:p>
    <w:p w14:paraId="5E64BCDB" w14:textId="25238DB1" w:rsidR="00440A09" w:rsidRPr="002760D1" w:rsidRDefault="005C79D0" w:rsidP="00743A2A">
      <w:pPr>
        <w:spacing w:before="80" w:after="0"/>
      </w:pPr>
      <w:r w:rsidRPr="002760D1">
        <w:t>Art. 16</w:t>
      </w:r>
      <w:r w:rsidR="006A0A62" w:rsidRPr="002760D1">
        <w:t xml:space="preserve">d Abs. 1 </w:t>
      </w:r>
      <w:r w:rsidR="00870EDE" w:rsidRPr="002760D1">
        <w:t>(SVG)</w:t>
      </w:r>
      <w:r w:rsidR="000E0E50" w:rsidRPr="002760D1">
        <w:t xml:space="preserve"> Führerausweisentzug wegen fehlender</w:t>
      </w:r>
      <w:r w:rsidR="005F7992" w:rsidRPr="002760D1">
        <w:t xml:space="preserve"> Fahreignung</w:t>
      </w:r>
    </w:p>
    <w:p w14:paraId="4CAE7837" w14:textId="13CC9A81" w:rsidR="00423142" w:rsidRPr="002760D1" w:rsidRDefault="00B24765" w:rsidP="00743A2A">
      <w:pPr>
        <w:spacing w:before="80" w:after="0"/>
      </w:pPr>
      <w:r w:rsidRPr="002760D1">
        <w:t>Art. 7 VZV</w:t>
      </w:r>
      <w:r w:rsidRPr="002760D1">
        <w:tab/>
      </w:r>
      <w:r w:rsidR="004859E0" w:rsidRPr="002760D1">
        <w:t>Medizinische</w:t>
      </w:r>
      <w:r w:rsidR="00F71D23" w:rsidRPr="002760D1">
        <w:t xml:space="preserve"> Mindestanforderungen</w:t>
      </w:r>
    </w:p>
    <w:p w14:paraId="1FB816C6" w14:textId="75EB94AF" w:rsidR="00C829A5" w:rsidRPr="002760D1" w:rsidRDefault="005D0DF0" w:rsidP="00743A2A">
      <w:pPr>
        <w:spacing w:before="80" w:after="0"/>
      </w:pPr>
      <w:r w:rsidRPr="002760D1">
        <w:t>Art. 27 VZV</w:t>
      </w:r>
      <w:r w:rsidRPr="002760D1">
        <w:tab/>
      </w:r>
      <w:r w:rsidR="00382F4C" w:rsidRPr="002760D1">
        <w:t>Verkehrsmedizinische Kontrolluntersuchungen</w:t>
      </w:r>
    </w:p>
    <w:p w14:paraId="4A95255A" w14:textId="7A8576BA" w:rsidR="009F425E" w:rsidRPr="002760D1" w:rsidRDefault="00F454F7" w:rsidP="00743A2A">
      <w:pPr>
        <w:spacing w:before="80" w:after="0"/>
      </w:pPr>
      <w:r w:rsidRPr="002760D1">
        <w:t xml:space="preserve">   </w:t>
      </w:r>
      <w:r w:rsidR="00790314" w:rsidRPr="002760D1">
        <w:t>Abs</w:t>
      </w:r>
      <w:r w:rsidR="009F425E" w:rsidRPr="002760D1">
        <w:t xml:space="preserve">. 1 </w:t>
      </w:r>
      <w:r w:rsidR="002C21D5" w:rsidRPr="002760D1">
        <w:t>b</w:t>
      </w:r>
      <w:r w:rsidR="009F425E" w:rsidRPr="002760D1">
        <w:t>.</w:t>
      </w:r>
      <w:r w:rsidR="009F425E" w:rsidRPr="002760D1">
        <w:tab/>
        <w:t>Die Pflicht, sich einer verkehrsmedizinischen Kontrolluntersuchung zu unterziehen, besteht für:</w:t>
      </w:r>
    </w:p>
    <w:p w14:paraId="72A5A3D5" w14:textId="1966F940" w:rsidR="006C0908" w:rsidRPr="002760D1" w:rsidRDefault="009A0E74" w:rsidP="00743A2A">
      <w:pPr>
        <w:spacing w:before="80" w:after="0"/>
      </w:pPr>
      <w:r w:rsidRPr="002760D1">
        <w:tab/>
      </w:r>
      <w:r w:rsidRPr="002760D1">
        <w:tab/>
      </w:r>
      <w:r w:rsidR="00F8072A" w:rsidRPr="002760D1">
        <w:t>Inhaber</w:t>
      </w:r>
      <w:r w:rsidR="008137A7" w:rsidRPr="002760D1">
        <w:t xml:space="preserve"> eines Führerausweises ab dem vollendeten 75.</w:t>
      </w:r>
      <w:r w:rsidR="00986661" w:rsidRPr="002760D1">
        <w:t xml:space="preserve"> </w:t>
      </w:r>
      <w:r w:rsidR="00A65BFD" w:rsidRPr="002760D1">
        <w:t>Altersjahr</w:t>
      </w:r>
      <w:r w:rsidR="006C0908" w:rsidRPr="002760D1">
        <w:t xml:space="preserve"> alle zwei Jahre;</w:t>
      </w:r>
    </w:p>
    <w:p w14:paraId="0F00D4E2" w14:textId="72C0D23B" w:rsidR="008B44DA" w:rsidRPr="002760D1" w:rsidRDefault="008B44DA" w:rsidP="00743A2A">
      <w:pPr>
        <w:spacing w:before="80" w:after="0"/>
      </w:pPr>
      <w:r w:rsidRPr="002760D1">
        <w:t>Art. 31</w:t>
      </w:r>
      <w:r w:rsidR="003723D5" w:rsidRPr="002760D1">
        <w:t xml:space="preserve"> VZV</w:t>
      </w:r>
      <w:r w:rsidR="00945ABD" w:rsidRPr="002760D1">
        <w:tab/>
      </w:r>
      <w:r w:rsidR="00C21574" w:rsidRPr="002760D1">
        <w:t>Verfügung über die Bedingungen zur Wiedererlangung</w:t>
      </w:r>
      <w:r w:rsidR="0094081E" w:rsidRPr="002760D1">
        <w:t xml:space="preserve"> des Führerausweises</w:t>
      </w:r>
    </w:p>
    <w:p w14:paraId="66D56B35" w14:textId="14C2C4B3" w:rsidR="00DC689B" w:rsidRPr="002760D1" w:rsidRDefault="00FF38A4" w:rsidP="00743A2A">
      <w:pPr>
        <w:spacing w:before="80" w:after="0"/>
      </w:pPr>
      <w:r w:rsidRPr="002760D1">
        <w:t>Art. 33 VZV</w:t>
      </w:r>
      <w:r w:rsidR="00D5668A" w:rsidRPr="002760D1">
        <w:tab/>
        <w:t>Umfang des Entzugs</w:t>
      </w:r>
    </w:p>
    <w:p w14:paraId="65CF7737" w14:textId="58A90FA7" w:rsidR="00B22A75" w:rsidRPr="002760D1" w:rsidRDefault="00F454F7" w:rsidP="00743A2A">
      <w:pPr>
        <w:spacing w:before="80" w:after="0"/>
      </w:pPr>
      <w:r w:rsidRPr="002760D1">
        <w:t xml:space="preserve">   </w:t>
      </w:r>
      <w:r w:rsidR="00B22A75" w:rsidRPr="002760D1">
        <w:t xml:space="preserve">Abs. </w:t>
      </w:r>
      <w:r w:rsidR="00240A2B" w:rsidRPr="002760D1">
        <w:t>1</w:t>
      </w:r>
      <w:r w:rsidR="00E7105C" w:rsidRPr="002760D1">
        <w:t>./2.</w:t>
      </w:r>
      <w:r w:rsidR="0040038E" w:rsidRPr="002760D1">
        <w:tab/>
        <w:t>Entzug des Führerausweise</w:t>
      </w:r>
      <w:r w:rsidR="002732C2" w:rsidRPr="002760D1">
        <w:t xml:space="preserve">s </w:t>
      </w:r>
      <w:r w:rsidR="00E7105C" w:rsidRPr="002760D1">
        <w:t xml:space="preserve">ist </w:t>
      </w:r>
      <w:r w:rsidR="002732C2" w:rsidRPr="002760D1">
        <w:t>zwingend</w:t>
      </w:r>
    </w:p>
    <w:p w14:paraId="07F7173B" w14:textId="1E74B949" w:rsidR="002732C2" w:rsidRPr="002760D1" w:rsidRDefault="00F454F7" w:rsidP="00973489">
      <w:pPr>
        <w:spacing w:before="80" w:after="0"/>
        <w:ind w:left="1410" w:hanging="1410"/>
      </w:pPr>
      <w:r w:rsidRPr="002760D1">
        <w:t xml:space="preserve">   </w:t>
      </w:r>
      <w:r w:rsidR="002732C2" w:rsidRPr="002760D1">
        <w:t>Abs. 3</w:t>
      </w:r>
      <w:r w:rsidR="00342266" w:rsidRPr="002760D1">
        <w:t xml:space="preserve">. </w:t>
      </w:r>
      <w:r w:rsidR="00DB2993" w:rsidRPr="002760D1">
        <w:tab/>
      </w:r>
      <w:r w:rsidR="00B5386C" w:rsidRPr="002760D1">
        <w:t>D</w:t>
      </w:r>
      <w:r w:rsidR="00D73379" w:rsidRPr="002760D1">
        <w:t>ie Absätze 1 und 2 finden keine Anwendung, wenn ein Entzug aus medizinischen Gründen verfügt wird</w:t>
      </w:r>
      <w:r w:rsidR="00F91E3C" w:rsidRPr="002760D1">
        <w:t>.</w:t>
      </w:r>
    </w:p>
    <w:p w14:paraId="5DCC4707" w14:textId="603FB31C" w:rsidR="00643AD2" w:rsidRPr="002760D1" w:rsidRDefault="00F454F7" w:rsidP="00743A2A">
      <w:pPr>
        <w:spacing w:before="80" w:after="0"/>
      </w:pPr>
      <w:r w:rsidRPr="002760D1">
        <w:t xml:space="preserve">   </w:t>
      </w:r>
      <w:r w:rsidR="00643AD2" w:rsidRPr="002760D1">
        <w:t xml:space="preserve">Abs. 4. </w:t>
      </w:r>
      <w:r w:rsidR="00643AD2" w:rsidRPr="002760D1">
        <w:tab/>
      </w:r>
      <w:r w:rsidR="00BF4836" w:rsidRPr="002760D1">
        <w:t>Die Entzugsbehörde kann</w:t>
      </w:r>
      <w:r w:rsidR="001139C2" w:rsidRPr="002760D1">
        <w:t xml:space="preserve"> …</w:t>
      </w:r>
    </w:p>
    <w:p w14:paraId="7734BE58" w14:textId="686505B3" w:rsidR="009D724E" w:rsidRPr="00113904" w:rsidRDefault="009D724E" w:rsidP="00701C73">
      <w:pPr>
        <w:widowControl w:val="0"/>
        <w:spacing w:after="0"/>
        <w:rPr>
          <w:rFonts w:cs="Times New Roman"/>
          <w:b/>
          <w:bCs/>
          <w:color w:val="000000"/>
        </w:rPr>
      </w:pPr>
      <w:r w:rsidRPr="00113904">
        <w:rPr>
          <w:rFonts w:cs="Times New Roman"/>
          <w:b/>
          <w:bCs/>
          <w:color w:val="000000"/>
        </w:rPr>
        <w:t xml:space="preserve">2. </w:t>
      </w:r>
      <w:r w:rsidR="00A547EF">
        <w:rPr>
          <w:rFonts w:cs="Times New Roman"/>
          <w:b/>
          <w:bCs/>
          <w:color w:val="000000"/>
        </w:rPr>
        <w:t xml:space="preserve"> </w:t>
      </w:r>
      <w:r w:rsidR="00513B9C" w:rsidRPr="00113904">
        <w:rPr>
          <w:rFonts w:cs="Times New Roman"/>
          <w:b/>
          <w:bCs/>
          <w:color w:val="000000"/>
        </w:rPr>
        <w:t>Rechtsbeugend</w:t>
      </w:r>
      <w:r w:rsidR="00AC72D1" w:rsidRPr="00113904">
        <w:rPr>
          <w:rFonts w:cs="Times New Roman"/>
          <w:b/>
          <w:bCs/>
          <w:color w:val="000000"/>
        </w:rPr>
        <w:t xml:space="preserve"> </w:t>
      </w:r>
      <w:r w:rsidR="0038505A" w:rsidRPr="00113904">
        <w:rPr>
          <w:rFonts w:cs="Times New Roman"/>
          <w:b/>
          <w:bCs/>
          <w:color w:val="000000"/>
        </w:rPr>
        <w:t xml:space="preserve">oder </w:t>
      </w:r>
      <w:r w:rsidR="00E33EB8" w:rsidRPr="00113904">
        <w:rPr>
          <w:rFonts w:cs="Times New Roman"/>
          <w:b/>
          <w:bCs/>
          <w:color w:val="000000"/>
        </w:rPr>
        <w:t>Amts</w:t>
      </w:r>
      <w:r w:rsidR="00884CC5" w:rsidRPr="00113904">
        <w:rPr>
          <w:rFonts w:cs="Times New Roman"/>
          <w:b/>
          <w:bCs/>
          <w:color w:val="000000"/>
        </w:rPr>
        <w:t xml:space="preserve">missbrauch </w:t>
      </w:r>
      <w:r w:rsidR="00AC72D1" w:rsidRPr="00113904">
        <w:rPr>
          <w:rFonts w:cs="Times New Roman"/>
          <w:b/>
          <w:bCs/>
          <w:color w:val="000000"/>
        </w:rPr>
        <w:t>ist die Nichterwähnung von Art. 34 VZV</w:t>
      </w:r>
    </w:p>
    <w:p w14:paraId="7277FD3C" w14:textId="486D8C62" w:rsidR="00997FF2" w:rsidRPr="00113904" w:rsidRDefault="00C80525" w:rsidP="0092292E">
      <w:pPr>
        <w:widowControl w:val="0"/>
        <w:spacing w:after="0"/>
        <w:ind w:right="-45"/>
        <w:rPr>
          <w:rFonts w:cs="Times New Roman"/>
          <w:i/>
          <w:iCs/>
          <w:color w:val="000000"/>
        </w:rPr>
      </w:pPr>
      <w:r w:rsidRPr="00113904">
        <w:rPr>
          <w:rFonts w:cs="Times New Roman"/>
          <w:i/>
          <w:iCs/>
          <w:color w:val="000000"/>
        </w:rPr>
        <w:t>Art. 34 VZV</w:t>
      </w:r>
      <w:r w:rsidRPr="00113904">
        <w:rPr>
          <w:rFonts w:cs="Times New Roman"/>
          <w:i/>
          <w:iCs/>
          <w:color w:val="000000"/>
        </w:rPr>
        <w:tab/>
      </w:r>
      <w:r w:rsidR="002560C9" w:rsidRPr="00113904">
        <w:rPr>
          <w:rFonts w:cs="Times New Roman"/>
          <w:i/>
          <w:iCs/>
          <w:color w:val="000000"/>
        </w:rPr>
        <w:t>Führerausweis mit Beschränkungen</w:t>
      </w:r>
    </w:p>
    <w:p w14:paraId="0A002F35" w14:textId="77777777" w:rsidR="00D570EC" w:rsidRPr="00113904" w:rsidRDefault="00D570EC" w:rsidP="00F117DD">
      <w:pPr>
        <w:spacing w:before="80" w:after="0"/>
        <w:ind w:left="708"/>
        <w:rPr>
          <w:rFonts w:cs="Times New Roman"/>
          <w:i/>
          <w:iCs/>
        </w:rPr>
      </w:pPr>
      <w:r w:rsidRPr="00113904">
        <w:rPr>
          <w:rFonts w:cs="Times New Roman"/>
          <w:i/>
          <w:iCs/>
        </w:rPr>
        <w:t>1 Die kantonale Behörde kann den Führerausweis von Personen, welche die medizinischen Mindestanforderungen nach Anhang 1 auch mit Hilfsmitteln nicht mehr vollständig erfüllen, beschränken, statt ihn ganz zu entziehen.</w:t>
      </w:r>
    </w:p>
    <w:p w14:paraId="441FAF56" w14:textId="77777777" w:rsidR="00D570EC" w:rsidRPr="00113904" w:rsidRDefault="00D570EC" w:rsidP="00F117DD">
      <w:pPr>
        <w:spacing w:before="80" w:after="0"/>
        <w:ind w:left="696"/>
        <w:rPr>
          <w:rFonts w:cs="Times New Roman"/>
          <w:i/>
          <w:iCs/>
        </w:rPr>
      </w:pPr>
      <w:r w:rsidRPr="00113904">
        <w:rPr>
          <w:rFonts w:cs="Times New Roman"/>
          <w:i/>
          <w:iCs/>
        </w:rPr>
        <w:t>2 Ein Arzt mit der Anerkennung der Stufe 4 muss beurteilen, mit welchen Beschränkungen eine sichere Teilnahme am Verkehr noch möglich ist.</w:t>
      </w:r>
    </w:p>
    <w:p w14:paraId="15233731" w14:textId="2F689AC9" w:rsidR="00767DEB" w:rsidRDefault="00D570EC" w:rsidP="0018264D">
      <w:pPr>
        <w:spacing w:before="80" w:after="0"/>
        <w:ind w:left="1417" w:hanging="720"/>
        <w:rPr>
          <w:rFonts w:cs="Times New Roman"/>
          <w:i/>
          <w:iCs/>
        </w:rPr>
      </w:pPr>
      <w:r w:rsidRPr="00113904">
        <w:rPr>
          <w:rFonts w:cs="Times New Roman"/>
          <w:i/>
          <w:iCs/>
        </w:rPr>
        <w:t xml:space="preserve">3 Der Führerausweis kann namentlich örtlich, zeitlich, auf bestimmte Strassentypen, auf bestimmte </w:t>
      </w:r>
    </w:p>
    <w:p w14:paraId="4A777BF5" w14:textId="64DB3D38" w:rsidR="00275F35" w:rsidRDefault="00275F35" w:rsidP="00275F35">
      <w:pPr>
        <w:spacing w:before="0"/>
        <w:ind w:left="1417" w:hanging="720"/>
        <w:rPr>
          <w:rFonts w:cs="Times New Roman"/>
          <w:i/>
          <w:iCs/>
        </w:rPr>
      </w:pPr>
      <w:r w:rsidRPr="00113904">
        <w:rPr>
          <w:rFonts w:cs="Times New Roman"/>
          <w:i/>
          <w:iCs/>
        </w:rPr>
        <w:t>Fahrzeug</w:t>
      </w:r>
      <w:r w:rsidRPr="00515E83">
        <w:t>art</w:t>
      </w:r>
      <w:r w:rsidRPr="00113904">
        <w:rPr>
          <w:rFonts w:cs="Times New Roman"/>
          <w:i/>
          <w:iCs/>
        </w:rPr>
        <w:t>en oder auf individuell angepasste oder ausgestattete Fahrzeuge beschränkt werden.</w:t>
      </w:r>
    </w:p>
    <w:p w14:paraId="1102AA2F" w14:textId="07D49ABA" w:rsidR="004F7B74" w:rsidRPr="00EF39A5" w:rsidRDefault="00EF39A5" w:rsidP="00EF39A5">
      <w:pPr>
        <w:spacing w:before="0"/>
        <w:rPr>
          <w:rFonts w:cs="Times New Roman"/>
        </w:rPr>
      </w:pPr>
      <w:r>
        <w:rPr>
          <w:rFonts w:cs="Times New Roman"/>
        </w:rPr>
        <w:t xml:space="preserve">Auch wenn der </w:t>
      </w:r>
      <w:r w:rsidR="003E2133">
        <w:rPr>
          <w:rFonts w:cs="Times New Roman"/>
        </w:rPr>
        <w:t>Art. 34 in der berüchtigten KANN- Form geschrieben ist</w:t>
      </w:r>
      <w:r w:rsidR="00327F4E">
        <w:rPr>
          <w:rFonts w:cs="Times New Roman"/>
        </w:rPr>
        <w:t xml:space="preserve">, </w:t>
      </w:r>
      <w:r w:rsidR="00686839">
        <w:rPr>
          <w:rFonts w:cs="Times New Roman"/>
        </w:rPr>
        <w:t>hat d</w:t>
      </w:r>
      <w:r w:rsidR="00C5629A">
        <w:rPr>
          <w:rFonts w:cs="Times New Roman"/>
        </w:rPr>
        <w:t>ie Person d</w:t>
      </w:r>
      <w:r w:rsidR="00460C3B">
        <w:rPr>
          <w:rFonts w:cs="Times New Roman"/>
        </w:rPr>
        <w:t>as Wissen</w:t>
      </w:r>
      <w:r w:rsidR="0090608C">
        <w:rPr>
          <w:rFonts w:cs="Times New Roman"/>
        </w:rPr>
        <w:t xml:space="preserve">, dass die Möglichkeit </w:t>
      </w:r>
      <w:r w:rsidR="00BF6154">
        <w:rPr>
          <w:rFonts w:cs="Times New Roman"/>
        </w:rPr>
        <w:t xml:space="preserve">besteht, gegen einen Entscheid </w:t>
      </w:r>
      <w:r w:rsidR="001A14C5">
        <w:rPr>
          <w:rFonts w:cs="Times New Roman"/>
        </w:rPr>
        <w:t>Berufung ein</w:t>
      </w:r>
      <w:r w:rsidR="00F9249A">
        <w:rPr>
          <w:rFonts w:cs="Times New Roman"/>
        </w:rPr>
        <w:t>legen zu können.</w:t>
      </w:r>
    </w:p>
    <w:p w14:paraId="22F80877" w14:textId="2C73BEFE" w:rsidR="00607D5D" w:rsidRPr="00113904" w:rsidRDefault="00607D5D" w:rsidP="00DF21D7">
      <w:pPr>
        <w:pStyle w:val="berschrift2"/>
        <w:rPr>
          <w:i/>
          <w:iCs/>
        </w:rPr>
      </w:pPr>
      <w:bookmarkStart w:id="73" w:name="_Toc501025086"/>
      <w:bookmarkStart w:id="74" w:name="_Toc238459315"/>
      <w:r w:rsidRPr="00113904">
        <w:lastRenderedPageBreak/>
        <w:t>Rechtsmittelbelehrung</w:t>
      </w:r>
      <w:r w:rsidR="002505FA" w:rsidRPr="00113904">
        <w:t>:</w:t>
      </w:r>
      <w:r w:rsidR="000F1A69" w:rsidRPr="00113904">
        <w:t xml:space="preserve"> </w:t>
      </w:r>
      <w:r w:rsidR="000F1A69" w:rsidRPr="00113904">
        <w:rPr>
          <w:i/>
          <w:iCs/>
        </w:rPr>
        <w:t>(Teil der Verfügung)</w:t>
      </w:r>
      <w:bookmarkEnd w:id="73"/>
      <w:bookmarkEnd w:id="74"/>
    </w:p>
    <w:p w14:paraId="4B69D3CD" w14:textId="0CAA77B0" w:rsidR="00A711CB" w:rsidRPr="00113904" w:rsidRDefault="00607D5D" w:rsidP="00E37211">
      <w:pPr>
        <w:jc w:val="both"/>
        <w:rPr>
          <w:rFonts w:cs="Times New Roman"/>
          <w:i/>
          <w:iCs/>
        </w:rPr>
      </w:pPr>
      <w:r w:rsidRPr="00113904">
        <w:rPr>
          <w:rFonts w:cs="Times New Roman"/>
          <w:i/>
          <w:iCs/>
        </w:rPr>
        <w:t>Gegen diese Verfügung kann innert 14 Tagen seit der Zustellung bei der Verwaltungsrekurskommission, Unterstrasse</w:t>
      </w:r>
      <w:r w:rsidR="00D00745">
        <w:rPr>
          <w:rFonts w:cs="Times New Roman"/>
          <w:i/>
          <w:iCs/>
        </w:rPr>
        <w:t xml:space="preserve"> </w:t>
      </w:r>
      <w:r w:rsidRPr="00113904">
        <w:rPr>
          <w:rFonts w:cs="Times New Roman"/>
          <w:i/>
          <w:iCs/>
        </w:rPr>
        <w:t xml:space="preserve">28, 9001 St. Gallen, schriftlich Rekurs erhoben werden. Der Rekurs muss unterzeichnet sein, einen Antrag, eine Darstellung des Sachverhaltes und eine Begründung enthalten. Diese Verfügung und allfällige Beweismittel sind dem Re- kurs beizulegen. </w:t>
      </w:r>
      <w:r w:rsidRPr="00113904">
        <w:rPr>
          <w:rFonts w:cs="Times New Roman"/>
          <w:b/>
          <w:bCs/>
          <w:i/>
          <w:iCs/>
        </w:rPr>
        <w:t>Die Verwaltungsrekurskommission</w:t>
      </w:r>
      <w:r w:rsidRPr="00113904">
        <w:rPr>
          <w:rFonts w:cs="Times New Roman"/>
          <w:i/>
          <w:iCs/>
        </w:rPr>
        <w:t xml:space="preserve"> verlangt in der Regel einen Kostenvorschuss. Wird nur die Gebühr angefochten, kann innert 14 Tagen beim Strassenverkehrs- und Schifffahrtsamt, Frongartenstrasse 5, 9001 St. Gallen schriftlich Einsprache erhoben werden.</w:t>
      </w:r>
    </w:p>
    <w:p w14:paraId="376DDCA2" w14:textId="49A33745" w:rsidR="005F7840" w:rsidRPr="00113904" w:rsidRDefault="00EB0073" w:rsidP="001119B3">
      <w:pPr>
        <w:spacing w:before="80" w:after="0"/>
        <w:rPr>
          <w:rFonts w:cs="Times New Roman"/>
          <w:iCs/>
        </w:rPr>
      </w:pPr>
      <w:r w:rsidRPr="00113904">
        <w:rPr>
          <w:rFonts w:cs="Times New Roman"/>
          <w:iCs/>
        </w:rPr>
        <w:t>Bemerkungen</w:t>
      </w:r>
      <w:r w:rsidR="00627436" w:rsidRPr="00113904">
        <w:rPr>
          <w:rFonts w:cs="Times New Roman"/>
          <w:iCs/>
        </w:rPr>
        <w:t>:</w:t>
      </w:r>
    </w:p>
    <w:p w14:paraId="5465DA4F" w14:textId="13AD08A6" w:rsidR="00AF3E84" w:rsidRDefault="00AF3E84" w:rsidP="00DD5F62">
      <w:pPr>
        <w:pStyle w:val="berschrift3"/>
        <w:rPr>
          <w:lang w:val="de-DE"/>
        </w:rPr>
      </w:pPr>
      <w:bookmarkStart w:id="75" w:name="_Toc238459316"/>
      <w:r w:rsidRPr="00113904">
        <w:t>Zuständigkeit</w:t>
      </w:r>
      <w:bookmarkEnd w:id="75"/>
      <w:r w:rsidR="005F306D" w:rsidRPr="00113904">
        <w:t xml:space="preserve"> </w:t>
      </w:r>
      <w:r w:rsidRPr="00113904">
        <w:rPr>
          <w:lang w:val="de-DE"/>
        </w:rPr>
        <w:t xml:space="preserve"> </w:t>
      </w:r>
    </w:p>
    <w:p w14:paraId="769D2987" w14:textId="77777777" w:rsidR="002F6421" w:rsidRPr="00113904" w:rsidRDefault="002F6421" w:rsidP="002F6421">
      <w:pPr>
        <w:rPr>
          <w:rFonts w:cs="Times New Roman"/>
          <w:lang w:val="de-DE"/>
        </w:rPr>
      </w:pPr>
      <w:r w:rsidRPr="00113904">
        <w:rPr>
          <w:rFonts w:cs="Times New Roman"/>
          <w:lang w:val="de-DE"/>
        </w:rPr>
        <w:t xml:space="preserve">Die Verwaltungsrekurskommission ist im Falle eines unbefristeten Führerausweisentzugs nicht die zuständige Rekursinstanz. Es ist auch nicht Aufgabe der Staatsanwaltschaft, einen solchen Entzug durchzusetzen. Für die Entscheidung und Durchsetzung eines unbefristeten Führerausweisentzugs ist </w:t>
      </w:r>
      <w:r w:rsidRPr="00347C40">
        <w:rPr>
          <w:rFonts w:cs="Times New Roman"/>
          <w:b/>
          <w:bCs/>
          <w:lang w:val="de-DE"/>
        </w:rPr>
        <w:t>ausschliesslich ein ordentliches Gericht</w:t>
      </w:r>
      <w:r w:rsidRPr="00113904">
        <w:rPr>
          <w:rFonts w:cs="Times New Roman"/>
          <w:lang w:val="de-DE"/>
        </w:rPr>
        <w:t xml:space="preserve"> zuständig.</w:t>
      </w:r>
    </w:p>
    <w:p w14:paraId="310C1A45" w14:textId="77777777" w:rsidR="007828BA" w:rsidRPr="00113904" w:rsidRDefault="007828BA" w:rsidP="007828BA">
      <w:pPr>
        <w:pStyle w:val="berschrift3"/>
        <w:rPr>
          <w:lang w:val="de-DE"/>
        </w:rPr>
      </w:pPr>
      <w:bookmarkStart w:id="76" w:name="_Toc238375123"/>
      <w:bookmarkStart w:id="77" w:name="_Toc238459317"/>
      <w:r w:rsidRPr="00113904">
        <w:rPr>
          <w:lang w:val="de-DE"/>
        </w:rPr>
        <w:t>Erfahrungen mit der Verwaltungsrekurskommission (VRK):</w:t>
      </w:r>
      <w:bookmarkEnd w:id="76"/>
      <w:bookmarkEnd w:id="77"/>
    </w:p>
    <w:p w14:paraId="38589B43" w14:textId="77777777" w:rsidR="007828BA" w:rsidRPr="00113904" w:rsidRDefault="007828BA" w:rsidP="007828BA">
      <w:pPr>
        <w:rPr>
          <w:rFonts w:cs="Times New Roman"/>
        </w:rPr>
      </w:pPr>
      <w:r w:rsidRPr="00113904">
        <w:rPr>
          <w:rFonts w:cs="Times New Roman"/>
          <w:lang w:val="de-DE"/>
        </w:rPr>
        <w:t>Im Zusammenhang mit dem Vorgehen der Verwaltungsrekurskommission (VRK) nach Erlass einer Verfügung kann ich mangels persönlicher Erfahrungen keine Details aus eigener Anschauung berichten, da ich diesen Verfahrensweg bislang nicht selbst beschritten habe. Dennoch bietet ein vergleichbarer Fall aus dem Bereich des Steuerrechts eine interessante Perspektive auf die Abläufe und Herausforderungen im Umgang mit behördlichen Entscheidungen.</w:t>
      </w:r>
    </w:p>
    <w:p w14:paraId="3A493D25" w14:textId="77777777" w:rsidR="007828BA" w:rsidRPr="00113904" w:rsidRDefault="007828BA" w:rsidP="007828BA">
      <w:pPr>
        <w:rPr>
          <w:rFonts w:cs="Times New Roman"/>
        </w:rPr>
      </w:pPr>
      <w:r w:rsidRPr="00113904">
        <w:rPr>
          <w:rFonts w:cs="Times New Roman"/>
          <w:lang w:val="de-DE"/>
        </w:rPr>
        <w:t>In diesem Steuerrechtsfall legte ich gegen einen Strafbefehl des Steueramtes Rekurs ein, woraufhin im Urteil ein Freispruch erfolgte. Auffällig war jedoch, dass im Entscheid die gesetzlich vorgeschriebene Behandlung der Entschädigungsfrage nicht berücksichtigt wurde. Dies führte dazu, dass ich eine Beschwerde bei der VRK einreichte, um die ausstehende Entschädigungsfrage klären zu lassen.</w:t>
      </w:r>
    </w:p>
    <w:p w14:paraId="26BB8C2F" w14:textId="77777777" w:rsidR="007828BA" w:rsidRPr="00113904" w:rsidRDefault="007828BA" w:rsidP="007828BA">
      <w:pPr>
        <w:spacing w:before="80"/>
        <w:rPr>
          <w:rFonts w:cs="Times New Roman"/>
          <w:lang w:val="de-DE"/>
        </w:rPr>
      </w:pPr>
      <w:r w:rsidRPr="00113904">
        <w:rPr>
          <w:rFonts w:cs="Times New Roman"/>
          <w:lang w:val="de-DE"/>
        </w:rPr>
        <w:t xml:space="preserve">Überraschenderweise gelangte meine Beschwerde ohne mein ausdrückliches Zutun oder meiner Ermächtigung direkt beim Verwaltungsgericht St. Gallen (VGerSG). Im Zuge der Bearbeitung dieser Beschwerde wurde eine Entscheidgebühr in Höhe von CHF 350 erhoben. Das Verwaltungsgericht hat die Beschwerde mit der Begründung angenommen, dass sie zuständig seien. Die Entscheidgebühr hat der gleiche Richter damit begründet, dass sie nicht zuständig seien. Ich kann mir vorstellen, dass das Gericht einen Sachbearbeiter beschäftigt, der Beschwerden sachbearbeitet und einen Sachbearbeiter, der die Gebühren begründet und dies als Gerichtsakt bezeichnet. </w:t>
      </w:r>
    </w:p>
    <w:p w14:paraId="03FDB574" w14:textId="77777777" w:rsidR="007828BA" w:rsidRPr="00113904" w:rsidRDefault="007828BA" w:rsidP="007828BA">
      <w:pPr>
        <w:spacing w:before="80"/>
        <w:ind w:left="1410" w:hanging="1410"/>
        <w:rPr>
          <w:rFonts w:cs="Times New Roman"/>
        </w:rPr>
      </w:pPr>
      <w:r w:rsidRPr="00113904">
        <w:rPr>
          <w:rFonts w:cs="Times New Roman"/>
          <w:lang w:val="de-DE"/>
        </w:rPr>
        <w:t xml:space="preserve">Anmerkung: </w:t>
      </w:r>
      <w:r w:rsidRPr="00113904">
        <w:rPr>
          <w:rFonts w:cs="Times New Roman"/>
          <w:lang w:val="de-DE"/>
        </w:rPr>
        <w:tab/>
        <w:t xml:space="preserve">berufliche Titel des Richters: Dr. </w:t>
      </w:r>
      <w:r>
        <w:rPr>
          <w:rFonts w:cs="Times New Roman"/>
          <w:lang w:val="de-DE"/>
        </w:rPr>
        <w:t>j</w:t>
      </w:r>
      <w:r w:rsidRPr="00113904">
        <w:rPr>
          <w:rFonts w:cs="Times New Roman"/>
          <w:lang w:val="de-DE"/>
        </w:rPr>
        <w:t xml:space="preserve">ur. dipl. Ing. FH/SIA (Architekt), dipl. Hdl. (Diplom-Handelslehrer). Seine Berufung hat er offenbar lange nicht gefunden. Heute ist dieser Richter in der Anklagekammer tätig. Wie sich herausstellt, fällt er auch hier mit sehr kreativen </w:t>
      </w:r>
      <w:r>
        <w:rPr>
          <w:rFonts w:cs="Times New Roman"/>
          <w:lang w:val="de-DE"/>
        </w:rPr>
        <w:t>Urteilsb</w:t>
      </w:r>
      <w:r w:rsidRPr="00113904">
        <w:rPr>
          <w:rFonts w:cs="Times New Roman"/>
          <w:lang w:val="de-DE"/>
        </w:rPr>
        <w:t>egründungen auf.</w:t>
      </w:r>
    </w:p>
    <w:p w14:paraId="2137DC3B" w14:textId="77777777" w:rsidR="004529DA" w:rsidRPr="007828BA" w:rsidRDefault="004529DA" w:rsidP="004529DA"/>
    <w:p w14:paraId="6274F1D2" w14:textId="77777777" w:rsidR="00AF3E84" w:rsidRPr="00113904" w:rsidRDefault="00AF3E84" w:rsidP="00C465A0">
      <w:pPr>
        <w:rPr>
          <w:rFonts w:cs="Times New Roman"/>
          <w:lang w:val="de-DE"/>
        </w:rPr>
      </w:pPr>
      <w:r w:rsidRPr="00113904">
        <w:rPr>
          <w:rFonts w:cs="Times New Roman"/>
          <w:lang w:val="de-DE"/>
        </w:rPr>
        <w:t xml:space="preserve">Die Verwaltungsrekurskommission ist im Falle eines unbefristeten Führerausweisentzugs nicht die zuständige Rekursinstanz. Es ist auch nicht Aufgabe der Staatsanwaltschaft, einen solchen Entzug durchzusetzen. Für die Entscheidung und Durchsetzung eines unbefristeten Führerausweisentzugs ist </w:t>
      </w:r>
      <w:r w:rsidRPr="00347C40">
        <w:rPr>
          <w:rFonts w:cs="Times New Roman"/>
          <w:b/>
          <w:bCs/>
          <w:lang w:val="de-DE"/>
        </w:rPr>
        <w:t>ausschliesslich ein ordentliches Gericht</w:t>
      </w:r>
      <w:r w:rsidRPr="00113904">
        <w:rPr>
          <w:rFonts w:cs="Times New Roman"/>
          <w:lang w:val="de-DE"/>
        </w:rPr>
        <w:t xml:space="preserve"> zuständig.</w:t>
      </w:r>
    </w:p>
    <w:p w14:paraId="75B014C3" w14:textId="62C0495C" w:rsidR="0012601D" w:rsidRPr="00113904" w:rsidRDefault="0012601D" w:rsidP="00DF21D7">
      <w:pPr>
        <w:pStyle w:val="berschrift2"/>
      </w:pPr>
      <w:bookmarkStart w:id="78" w:name="_Toc238459318"/>
      <w:r w:rsidRPr="00113904">
        <w:t>Erwägungen</w:t>
      </w:r>
      <w:r w:rsidR="000F1A69" w:rsidRPr="00113904">
        <w:t>:</w:t>
      </w:r>
      <w:r w:rsidRPr="00113904">
        <w:t xml:space="preserve"> (Teil der Verfügung)</w:t>
      </w:r>
      <w:bookmarkEnd w:id="78"/>
    </w:p>
    <w:p w14:paraId="5E7C03E6" w14:textId="73CC0707" w:rsidR="0012601D" w:rsidRPr="00113904" w:rsidRDefault="0012601D" w:rsidP="00A64A6D">
      <w:pPr>
        <w:spacing w:before="80" w:after="0"/>
        <w:rPr>
          <w:rFonts w:cs="Times New Roman"/>
          <w:i/>
          <w:iCs/>
        </w:rPr>
      </w:pPr>
      <w:r w:rsidRPr="00113904">
        <w:rPr>
          <w:rFonts w:cs="Times New Roman"/>
          <w:i/>
          <w:iCs/>
        </w:rPr>
        <w:t xml:space="preserve">Motorfahrzeugführer müssen über Fahreignung und Fahrkompetenz verfügen (Art. 14 Abs. 1 SVG). Die Fahreignung setzt unter anderem die erforderliche körperliche und </w:t>
      </w:r>
      <w:r w:rsidR="00D03460" w:rsidRPr="00113904">
        <w:rPr>
          <w:rFonts w:cs="Times New Roman"/>
          <w:i/>
          <w:iCs/>
        </w:rPr>
        <w:t>psychische</w:t>
      </w:r>
      <w:r w:rsidRPr="00113904">
        <w:rPr>
          <w:rFonts w:cs="Times New Roman"/>
          <w:i/>
          <w:iCs/>
        </w:rPr>
        <w:t xml:space="preserve"> Leistungsfähigkeit zum sicheren Führen von Motorfahrzeugen voraus (Art. 14 Abs. 2 lit. b SVG). </w:t>
      </w:r>
    </w:p>
    <w:p w14:paraId="72B45BBF" w14:textId="27809C9F" w:rsidR="0012601D" w:rsidRPr="00113904" w:rsidRDefault="0012601D" w:rsidP="00A64A6D">
      <w:pPr>
        <w:spacing w:before="80" w:after="0"/>
        <w:rPr>
          <w:rFonts w:cs="Times New Roman"/>
          <w:i/>
          <w:iCs/>
        </w:rPr>
      </w:pPr>
      <w:r w:rsidRPr="00113904">
        <w:rPr>
          <w:rFonts w:cs="Times New Roman"/>
          <w:i/>
          <w:iCs/>
        </w:rPr>
        <w:t xml:space="preserve">Wer einen Lernfahr-, Führerausweis oder eine Bewilligung zum berufsmässigen Personentransport erwerben will, muss die medizinischen Mindestanforderungen nach Anhang 1 zur VZV erfüllen (Art. 7 Abs. 1 VZV). Inhaber von Führerausweisen bzw. Fahrzeugführer müssen sich aus diesen Gründen sowohl in Abhängigkeit der Ausweiskategorien als auch aufgrund des erreichten Alters im Rahmen von verkehrsmedizinischen Kontrolluntersuchungen regelmässig ärztlich untersuchen lassen (Art. 27 VZV). </w:t>
      </w:r>
    </w:p>
    <w:p w14:paraId="71B9676B" w14:textId="77777777" w:rsidR="005417BE" w:rsidRPr="00113904" w:rsidRDefault="0012601D" w:rsidP="00A64A6D">
      <w:pPr>
        <w:spacing w:before="80" w:after="0"/>
        <w:rPr>
          <w:rFonts w:cs="Times New Roman"/>
          <w:i/>
          <w:iCs/>
        </w:rPr>
      </w:pPr>
      <w:r w:rsidRPr="00113904">
        <w:rPr>
          <w:rFonts w:cs="Times New Roman"/>
          <w:i/>
          <w:iCs/>
        </w:rPr>
        <w:lastRenderedPageBreak/>
        <w:t xml:space="preserve">Ausweise und Bewilligungen sind zu entziehen, wenn festgestellt wird, dass die </w:t>
      </w:r>
      <w:r w:rsidR="006D2C65" w:rsidRPr="00113904">
        <w:rPr>
          <w:rFonts w:cs="Times New Roman"/>
          <w:i/>
          <w:iCs/>
        </w:rPr>
        <w:t>gesetzlichen</w:t>
      </w:r>
      <w:r w:rsidRPr="00113904">
        <w:rPr>
          <w:rFonts w:cs="Times New Roman"/>
          <w:i/>
          <w:iCs/>
        </w:rPr>
        <w:t xml:space="preserve"> Voraussetzungen zur Erteilung nicht oder nicht mehr bestehen (Art. 16 Abs. 1 Satz 1</w:t>
      </w:r>
      <w:r w:rsidR="005417BE" w:rsidRPr="00113904">
        <w:rPr>
          <w:rFonts w:cs="Times New Roman"/>
          <w:i/>
          <w:iCs/>
        </w:rPr>
        <w:t xml:space="preserve"> </w:t>
      </w:r>
      <w:r w:rsidRPr="00113904">
        <w:rPr>
          <w:rFonts w:cs="Times New Roman"/>
          <w:i/>
          <w:iCs/>
        </w:rPr>
        <w:t xml:space="preserve">SVG). </w:t>
      </w:r>
    </w:p>
    <w:p w14:paraId="13775D58" w14:textId="5D83A361" w:rsidR="0086129B" w:rsidRPr="00113904" w:rsidRDefault="0012601D" w:rsidP="00A64A6D">
      <w:pPr>
        <w:spacing w:before="80" w:after="0"/>
        <w:rPr>
          <w:rFonts w:cs="Times New Roman"/>
          <w:i/>
          <w:iCs/>
        </w:rPr>
      </w:pPr>
      <w:r w:rsidRPr="00113904">
        <w:rPr>
          <w:rFonts w:cs="Times New Roman"/>
          <w:i/>
          <w:iCs/>
        </w:rPr>
        <w:t xml:space="preserve">Der Lernfahr- oder Führerausweis wird einer Person auf unbestimmte Zeit </w:t>
      </w:r>
      <w:r w:rsidR="006D2C65" w:rsidRPr="00113904">
        <w:rPr>
          <w:rFonts w:cs="Times New Roman"/>
          <w:i/>
          <w:iCs/>
        </w:rPr>
        <w:t>entzogen</w:t>
      </w:r>
      <w:r w:rsidRPr="00113904">
        <w:rPr>
          <w:rFonts w:cs="Times New Roman"/>
          <w:i/>
          <w:iCs/>
        </w:rPr>
        <w:t xml:space="preserve">, wenn ihre körperliche und geistige Leistungsfähigkeit nicht oder nicht mehr ausreicht, ein Motorfahrzeug sicher zu führen (Art. 16d Abs. 1 lit. a SVG). </w:t>
      </w:r>
    </w:p>
    <w:p w14:paraId="097E6FF8" w14:textId="4D7B6209" w:rsidR="0012601D" w:rsidRPr="00113904" w:rsidRDefault="0012601D" w:rsidP="00A905D7">
      <w:pPr>
        <w:spacing w:before="80" w:after="40"/>
        <w:rPr>
          <w:rFonts w:cs="Times New Roman"/>
          <w:b/>
          <w:bCs/>
          <w:i/>
          <w:iCs/>
        </w:rPr>
      </w:pPr>
      <w:r w:rsidRPr="00113904">
        <w:rPr>
          <w:rFonts w:cs="Times New Roman"/>
          <w:b/>
          <w:bCs/>
          <w:i/>
          <w:iCs/>
        </w:rPr>
        <w:t xml:space="preserve">Da Sie sich der verkehrsmedizinischen Kontrolluntersuchung nicht unterzogen haben, </w:t>
      </w:r>
      <w:r w:rsidR="006D2C65" w:rsidRPr="00113904">
        <w:rPr>
          <w:rFonts w:cs="Times New Roman"/>
          <w:b/>
          <w:bCs/>
          <w:i/>
          <w:iCs/>
        </w:rPr>
        <w:t>haben</w:t>
      </w:r>
      <w:r w:rsidRPr="00113904">
        <w:rPr>
          <w:rFonts w:cs="Times New Roman"/>
          <w:b/>
          <w:bCs/>
          <w:i/>
          <w:iCs/>
        </w:rPr>
        <w:t xml:space="preserve"> Sie die Mitwirkungspflicht verletzt. Daraus können negative Schlüsse auf Ihre Fahreignung abgeleitet werden. Bei dieser Ausgangslage ist der Führerausweis für sämtliche Kategorien auf unbestimmte Zeit zu entziehen.</w:t>
      </w:r>
    </w:p>
    <w:p w14:paraId="12F2E042" w14:textId="117A6195" w:rsidR="00D57852" w:rsidRDefault="00D73867" w:rsidP="003E6EE4">
      <w:pPr>
        <w:rPr>
          <w:sz w:val="28"/>
          <w:szCs w:val="28"/>
        </w:rPr>
      </w:pPr>
      <w:r w:rsidRPr="00B939EC">
        <w:rPr>
          <w:sz w:val="28"/>
          <w:szCs w:val="28"/>
        </w:rPr>
        <w:t>Für diesen Absc</w:t>
      </w:r>
      <w:r w:rsidR="00ED763B" w:rsidRPr="00B939EC">
        <w:rPr>
          <w:sz w:val="28"/>
          <w:szCs w:val="28"/>
        </w:rPr>
        <w:t>hnitt gibt es die rote Kart</w:t>
      </w:r>
      <w:r w:rsidR="00A7314A" w:rsidRPr="00B939EC">
        <w:rPr>
          <w:sz w:val="28"/>
          <w:szCs w:val="28"/>
        </w:rPr>
        <w:t>e</w:t>
      </w:r>
      <w:r w:rsidR="00DD1993" w:rsidRPr="00B939EC">
        <w:rPr>
          <w:sz w:val="28"/>
          <w:szCs w:val="28"/>
        </w:rPr>
        <w:t>!</w:t>
      </w:r>
    </w:p>
    <w:p w14:paraId="4D48BF25" w14:textId="77777777" w:rsidR="00050824" w:rsidRDefault="00050824" w:rsidP="00050824">
      <w:pPr>
        <w:spacing w:before="0" w:after="0"/>
      </w:pPr>
      <w:r w:rsidRPr="00CC29F3">
        <w:t>Kommentar zu dieser roten Karte:</w:t>
      </w:r>
    </w:p>
    <w:p w14:paraId="1F3E2380" w14:textId="7AD9DEFB" w:rsidR="00FA6A31" w:rsidRPr="00050824" w:rsidRDefault="00050824" w:rsidP="00050824">
      <w:pPr>
        <w:spacing w:before="0" w:after="0"/>
      </w:pPr>
      <w:r>
        <w:t xml:space="preserve">Woher kommt dieser Satz: </w:t>
      </w:r>
      <w:hyperlink r:id="rId15" w:history="1">
        <w:r w:rsidRPr="001E2C8B">
          <w:rPr>
            <w:rStyle w:val="Hyperlink"/>
            <w:rFonts w:ascii="Times New Roman" w:hAnsi="Times New Roman"/>
            <w:sz w:val="22"/>
          </w:rPr>
          <w:t>https://www.sg.ch/verkehr/strassenverkehr/fuehrerausweisentzuege/sicherungsentzug.html</w:t>
        </w:r>
      </w:hyperlink>
      <w:r>
        <w:t xml:space="preserve"> (ausdrucken) gefunden. Dieser Abschnitt ist eine Erfindung des Strassenverkehrsamtes des Kantons St. Gallen! Er hat keine rechtliche Wirkung.</w:t>
      </w:r>
    </w:p>
    <w:p w14:paraId="65AFCA3B" w14:textId="77777777" w:rsidR="000A4CA7" w:rsidRDefault="00F8236F" w:rsidP="00E8777D">
      <w:pPr>
        <w:spacing w:after="0"/>
        <w:rPr>
          <w:rFonts w:cs="Times New Roman"/>
        </w:rPr>
      </w:pPr>
      <w:r w:rsidRPr="00E3051C">
        <w:rPr>
          <w:rFonts w:cs="Times New Roman"/>
        </w:rPr>
        <w:t>Die Mitwirkungspflicht erlischt</w:t>
      </w:r>
      <w:r w:rsidR="002B0C16" w:rsidRPr="00E3051C">
        <w:rPr>
          <w:rFonts w:cs="Times New Roman"/>
        </w:rPr>
        <w:t xml:space="preserve">, wenn </w:t>
      </w:r>
      <w:r w:rsidR="00034958" w:rsidRPr="00E3051C">
        <w:rPr>
          <w:rFonts w:cs="Times New Roman"/>
        </w:rPr>
        <w:t xml:space="preserve">für mich </w:t>
      </w:r>
      <w:r w:rsidR="009C32FF" w:rsidRPr="00E3051C">
        <w:rPr>
          <w:rFonts w:cs="Times New Roman"/>
        </w:rPr>
        <w:t>schwere</w:t>
      </w:r>
      <w:r w:rsidR="00072AEC" w:rsidRPr="00E3051C">
        <w:rPr>
          <w:rFonts w:cs="Times New Roman"/>
        </w:rPr>
        <w:t xml:space="preserve"> </w:t>
      </w:r>
      <w:r w:rsidR="00034958" w:rsidRPr="00E3051C">
        <w:rPr>
          <w:rFonts w:cs="Times New Roman"/>
        </w:rPr>
        <w:t>Nachteile entstehen</w:t>
      </w:r>
      <w:r w:rsidR="00AF2D1F" w:rsidRPr="00E3051C">
        <w:rPr>
          <w:rFonts w:cs="Times New Roman"/>
        </w:rPr>
        <w:t xml:space="preserve">, z.B. </w:t>
      </w:r>
      <w:r w:rsidR="00060D7F" w:rsidRPr="00E3051C">
        <w:rPr>
          <w:rFonts w:cs="Times New Roman"/>
        </w:rPr>
        <w:t xml:space="preserve">ein </w:t>
      </w:r>
      <w:r w:rsidR="00AF2D1F" w:rsidRPr="00E3051C">
        <w:rPr>
          <w:rFonts w:cs="Times New Roman"/>
        </w:rPr>
        <w:t>zeitlich un</w:t>
      </w:r>
      <w:r w:rsidR="006D0C76" w:rsidRPr="00E3051C">
        <w:rPr>
          <w:rFonts w:cs="Times New Roman"/>
        </w:rPr>
        <w:t>bestimmte</w:t>
      </w:r>
      <w:r w:rsidR="00FE57A8" w:rsidRPr="00E3051C">
        <w:rPr>
          <w:rFonts w:cs="Times New Roman"/>
        </w:rPr>
        <w:t>r</w:t>
      </w:r>
      <w:r w:rsidR="00744745" w:rsidRPr="00E3051C">
        <w:rPr>
          <w:rFonts w:cs="Times New Roman"/>
        </w:rPr>
        <w:t xml:space="preserve"> Führe</w:t>
      </w:r>
      <w:r w:rsidR="005B0D65" w:rsidRPr="00E3051C">
        <w:rPr>
          <w:rFonts w:cs="Times New Roman"/>
        </w:rPr>
        <w:t>r</w:t>
      </w:r>
      <w:r w:rsidR="00DD4DF1" w:rsidRPr="00E3051C">
        <w:rPr>
          <w:rFonts w:cs="Times New Roman"/>
        </w:rPr>
        <w:t>a</w:t>
      </w:r>
      <w:r w:rsidR="00744745" w:rsidRPr="00E3051C">
        <w:rPr>
          <w:rFonts w:cs="Times New Roman"/>
        </w:rPr>
        <w:t>usweisentzu</w:t>
      </w:r>
      <w:r w:rsidR="00F3515C" w:rsidRPr="00E3051C">
        <w:rPr>
          <w:rFonts w:cs="Times New Roman"/>
        </w:rPr>
        <w:t>g, resp. Fahrverbot.</w:t>
      </w:r>
      <w:r w:rsidR="00696482">
        <w:rPr>
          <w:rFonts w:cs="Times New Roman"/>
        </w:rPr>
        <w:t xml:space="preserve"> </w:t>
      </w:r>
      <w:r w:rsidR="00C153C3">
        <w:rPr>
          <w:rFonts w:cs="Times New Roman"/>
        </w:rPr>
        <w:t>Anstelle der Mitwirkungspflicht gibt es einen Ge</w:t>
      </w:r>
      <w:r w:rsidR="00226FEC">
        <w:rPr>
          <w:rFonts w:cs="Times New Roman"/>
        </w:rPr>
        <w:t>setzesartikel, den das Strassenverkehrsa</w:t>
      </w:r>
      <w:r w:rsidR="00875375">
        <w:rPr>
          <w:rFonts w:cs="Times New Roman"/>
        </w:rPr>
        <w:t xml:space="preserve">mt </w:t>
      </w:r>
      <w:r w:rsidR="00F716A2">
        <w:rPr>
          <w:rFonts w:cs="Times New Roman"/>
        </w:rPr>
        <w:t>scheinbar unabsichtlich</w:t>
      </w:r>
      <w:r w:rsidR="00010FA6">
        <w:rPr>
          <w:rFonts w:cs="Times New Roman"/>
        </w:rPr>
        <w:t>, in Wahrheit jedoch ganz bewusst</w:t>
      </w:r>
      <w:r w:rsidR="00F443FB">
        <w:rPr>
          <w:rFonts w:cs="Times New Roman"/>
        </w:rPr>
        <w:t xml:space="preserve"> nicht erwähnt hat, den Art. </w:t>
      </w:r>
      <w:r w:rsidR="00E44D1F">
        <w:rPr>
          <w:rFonts w:cs="Times New Roman"/>
        </w:rPr>
        <w:t>16</w:t>
      </w:r>
      <w:r w:rsidR="00C00028">
        <w:rPr>
          <w:rFonts w:cs="Times New Roman"/>
        </w:rPr>
        <w:t>c SVG</w:t>
      </w:r>
      <w:r w:rsidR="003C5BF6">
        <w:rPr>
          <w:rFonts w:cs="Times New Roman"/>
        </w:rPr>
        <w:t xml:space="preserve"> unter dem </w:t>
      </w:r>
    </w:p>
    <w:p w14:paraId="764D99FB" w14:textId="69CA8D85" w:rsidR="009716EB" w:rsidRDefault="003C5BF6" w:rsidP="00BB29D3">
      <w:pPr>
        <w:spacing w:after="0"/>
        <w:rPr>
          <w:rFonts w:cs="Times New Roman"/>
        </w:rPr>
      </w:pPr>
      <w:r>
        <w:rPr>
          <w:rFonts w:cs="Times New Roman"/>
        </w:rPr>
        <w:t xml:space="preserve">Titel: </w:t>
      </w:r>
      <w:r w:rsidR="00BB29D3">
        <w:rPr>
          <w:rFonts w:cs="Times New Roman"/>
        </w:rPr>
        <w:tab/>
      </w:r>
      <w:r w:rsidR="00E51053">
        <w:rPr>
          <w:rFonts w:cs="Times New Roman"/>
        </w:rPr>
        <w:t>Strafbestimmungen.</w:t>
      </w:r>
    </w:p>
    <w:p w14:paraId="22BA4D76" w14:textId="01C51203" w:rsidR="0018502D" w:rsidRDefault="0018502D" w:rsidP="00DD5F62">
      <w:pPr>
        <w:pStyle w:val="berschrift3"/>
      </w:pPr>
      <w:bookmarkStart w:id="79" w:name="_Toc238459319"/>
      <w:r>
        <w:t>Zu Erwägungen resp. Führerausweisentzug auf unbestimmte Zeit:</w:t>
      </w:r>
      <w:bookmarkEnd w:id="79"/>
      <w:r>
        <w:t xml:space="preserve"> </w:t>
      </w:r>
    </w:p>
    <w:p w14:paraId="603A720B" w14:textId="77777777" w:rsidR="0018502D" w:rsidRPr="00767D38" w:rsidRDefault="0018502D" w:rsidP="00240FC3">
      <w:pPr>
        <w:spacing w:after="0"/>
        <w:rPr>
          <w:rFonts w:cs="Times New Roman"/>
          <w:color w:val="000000" w:themeColor="text1"/>
        </w:rPr>
      </w:pPr>
      <w:r w:rsidRPr="00767D38">
        <w:rPr>
          <w:rFonts w:cs="Times New Roman"/>
          <w:color w:val="000000" w:themeColor="text1"/>
        </w:rPr>
        <w:t xml:space="preserve">Gemäss SR 741.01 Strassenverkehrsgesetz: </w:t>
      </w:r>
      <w:r w:rsidRPr="00767D38">
        <w:rPr>
          <w:rFonts w:cs="Times New Roman"/>
          <w:color w:val="000000" w:themeColor="text1"/>
        </w:rPr>
        <w:tab/>
      </w:r>
    </w:p>
    <w:p w14:paraId="3D360975" w14:textId="77777777" w:rsidR="0018502D" w:rsidRPr="00767D38" w:rsidRDefault="0018502D" w:rsidP="00FF608D">
      <w:pPr>
        <w:spacing w:before="80" w:after="0"/>
        <w:rPr>
          <w:rFonts w:cs="Times New Roman"/>
          <w:i/>
          <w:iCs/>
          <w:color w:val="000000" w:themeColor="text1"/>
        </w:rPr>
      </w:pPr>
      <w:r w:rsidRPr="00767D38">
        <w:rPr>
          <w:rFonts w:cs="Times New Roman"/>
          <w:i/>
          <w:iCs/>
          <w:color w:val="000000" w:themeColor="text1"/>
        </w:rPr>
        <w:t xml:space="preserve">5. Titel: Strafbestimmungen </w:t>
      </w:r>
    </w:p>
    <w:p w14:paraId="5D1591D6" w14:textId="77777777" w:rsidR="0018502D" w:rsidRPr="00767D38" w:rsidRDefault="0018502D" w:rsidP="00FF608D">
      <w:pPr>
        <w:spacing w:before="80" w:after="0"/>
        <w:rPr>
          <w:rFonts w:cs="Times New Roman"/>
        </w:rPr>
      </w:pPr>
      <w:r w:rsidRPr="00767D38">
        <w:rPr>
          <w:rFonts w:cs="Times New Roman"/>
        </w:rPr>
        <w:t xml:space="preserve">Art. 16c: </w:t>
      </w:r>
      <w:hyperlink r:id="rId16" w:anchor="tit_II/chap_1/lvl_u19" w:history="1">
        <w:r w:rsidRPr="00767D38">
          <w:rPr>
            <w:rStyle w:val="Hyperlink"/>
            <w:rFonts w:ascii="Times New Roman" w:hAnsi="Times New Roman" w:cs="Times New Roman"/>
            <w:i/>
            <w:iCs/>
            <w:color w:val="000000" w:themeColor="text1"/>
            <w:sz w:val="22"/>
          </w:rPr>
          <w:t>Führerausweisentzug nach einer schweren Widerhandlung</w:t>
        </w:r>
      </w:hyperlink>
    </w:p>
    <w:p w14:paraId="1F88B1C2" w14:textId="77777777" w:rsidR="0018502D" w:rsidRPr="00767D38" w:rsidRDefault="0018502D" w:rsidP="00FF608D">
      <w:pPr>
        <w:spacing w:before="80" w:after="0"/>
        <w:rPr>
          <w:rFonts w:cs="Times New Roman"/>
          <w:i/>
          <w:iCs/>
          <w:color w:val="000000" w:themeColor="text1"/>
        </w:rPr>
      </w:pPr>
      <w:r w:rsidRPr="00767D38">
        <w:rPr>
          <w:rFonts w:cs="Times New Roman"/>
          <w:i/>
          <w:iCs/>
          <w:color w:val="000000" w:themeColor="text1"/>
        </w:rPr>
        <w:t xml:space="preserve">1 </w:t>
      </w:r>
      <w:r w:rsidRPr="00767D38">
        <w:rPr>
          <w:rFonts w:cs="Times New Roman"/>
          <w:i/>
          <w:iCs/>
          <w:color w:val="000000" w:themeColor="text1"/>
        </w:rPr>
        <w:tab/>
      </w:r>
      <w:r w:rsidRPr="00767D38">
        <w:rPr>
          <w:rFonts w:cs="Times New Roman"/>
          <w:i/>
          <w:iCs/>
        </w:rPr>
        <w:t>Eine schwere Widerhandlung begeht, wer:</w:t>
      </w:r>
    </w:p>
    <w:p w14:paraId="5A183259" w14:textId="77777777" w:rsidR="0018502D" w:rsidRPr="00767D38" w:rsidRDefault="0018502D" w:rsidP="00FF608D">
      <w:pPr>
        <w:spacing w:before="80" w:after="0"/>
        <w:ind w:left="708"/>
        <w:rPr>
          <w:rFonts w:cs="Times New Roman"/>
          <w:i/>
          <w:iCs/>
        </w:rPr>
      </w:pPr>
      <w:r w:rsidRPr="00767D38">
        <w:rPr>
          <w:rFonts w:cs="Times New Roman"/>
          <w:i/>
          <w:iCs/>
        </w:rPr>
        <w:t xml:space="preserve">Abs. d. </w:t>
      </w:r>
      <w:r w:rsidRPr="00767D38">
        <w:rPr>
          <w:rFonts w:cs="Times New Roman"/>
          <w:i/>
          <w:iCs/>
        </w:rPr>
        <w:tab/>
        <w:t>sich vorsätzlich einer Blutprobe, einer Atemalkoholprobe oder einer anderen vom Bundesrat geregelten Voruntersuchung, die angeordnet wurde oder mit deren Anordnung gerechnet werden muss, oder einer zusätzlichen ärztlichen Untersuchung widersetzt oder entzieht oder den Zweck dieser Massnahmen vereitelt;</w:t>
      </w:r>
    </w:p>
    <w:p w14:paraId="6D50561F" w14:textId="77777777" w:rsidR="0018502D" w:rsidRPr="00767D38" w:rsidRDefault="0018502D" w:rsidP="00FF608D">
      <w:pPr>
        <w:spacing w:before="80" w:after="0"/>
        <w:rPr>
          <w:rFonts w:cs="Times New Roman"/>
          <w:i/>
          <w:iCs/>
        </w:rPr>
      </w:pPr>
      <w:r w:rsidRPr="00767D38">
        <w:rPr>
          <w:rFonts w:cs="Times New Roman"/>
          <w:i/>
          <w:iCs/>
        </w:rPr>
        <w:t xml:space="preserve">2 </w:t>
      </w:r>
      <w:r w:rsidRPr="00767D38">
        <w:rPr>
          <w:rFonts w:cs="Times New Roman"/>
          <w:i/>
          <w:iCs/>
        </w:rPr>
        <w:tab/>
        <w:t>Nach einer schweren Widerhandlung wird der Lernfahr- oder Führerausweis entzogen für:</w:t>
      </w:r>
    </w:p>
    <w:p w14:paraId="3E04E2A4" w14:textId="77777777" w:rsidR="0018502D" w:rsidRPr="00767D38" w:rsidRDefault="0018502D" w:rsidP="00FF608D">
      <w:pPr>
        <w:spacing w:before="80" w:after="0"/>
        <w:ind w:firstLine="709"/>
        <w:rPr>
          <w:rFonts w:cs="Times New Roman"/>
          <w:i/>
          <w:iCs/>
        </w:rPr>
      </w:pPr>
      <w:r w:rsidRPr="00767D38">
        <w:rPr>
          <w:rFonts w:cs="Times New Roman"/>
          <w:i/>
          <w:iCs/>
        </w:rPr>
        <w:t>Abs. a.</w:t>
      </w:r>
      <w:r w:rsidRPr="00767D38">
        <w:rPr>
          <w:rFonts w:cs="Times New Roman"/>
          <w:i/>
          <w:iCs/>
        </w:rPr>
        <w:tab/>
        <w:t>mindestens drei Monate (aber nicht unbestimmt)</w:t>
      </w:r>
    </w:p>
    <w:p w14:paraId="5C777F53" w14:textId="77777777" w:rsidR="0018502D" w:rsidRPr="00767D38" w:rsidRDefault="0018502D" w:rsidP="00FF608D">
      <w:pPr>
        <w:spacing w:before="80" w:after="0"/>
        <w:ind w:left="708"/>
        <w:rPr>
          <w:rFonts w:eastAsia="Noto Sans JP" w:cs="Times New Roman"/>
          <w:i/>
          <w:iCs/>
          <w:color w:val="000000" w:themeColor="text1"/>
          <w:spacing w:val="4"/>
          <w:w w:val="116"/>
        </w:rPr>
      </w:pPr>
      <w:r w:rsidRPr="00767D38">
        <w:rPr>
          <w:rFonts w:eastAsia="Noto Sans JP" w:cs="Times New Roman"/>
          <w:i/>
          <w:iCs/>
          <w:color w:val="000000" w:themeColor="text1"/>
          <w:w w:val="105"/>
        </w:rPr>
        <w:t>Abs. d.</w:t>
      </w:r>
      <w:r w:rsidRPr="00767D38">
        <w:rPr>
          <w:rFonts w:eastAsia="Noto Sans JP" w:cs="Times New Roman"/>
          <w:i/>
          <w:iCs/>
          <w:color w:val="000000" w:themeColor="text1"/>
          <w:w w:val="105"/>
        </w:rPr>
        <w:tab/>
        <w:t>mi</w:t>
      </w:r>
      <w:r w:rsidRPr="00767D38">
        <w:rPr>
          <w:rFonts w:eastAsia="Noto Sans JP" w:cs="Times New Roman"/>
          <w:i/>
          <w:iCs/>
          <w:color w:val="000000" w:themeColor="text1"/>
          <w:w w:val="106"/>
        </w:rPr>
        <w:t>n</w:t>
      </w:r>
      <w:r w:rsidRPr="00767D38">
        <w:rPr>
          <w:rFonts w:eastAsia="Noto Sans JP" w:cs="Times New Roman"/>
          <w:i/>
          <w:iCs/>
          <w:color w:val="000000" w:themeColor="text1"/>
          <w:w w:val="103"/>
        </w:rPr>
        <w:t>d</w:t>
      </w:r>
      <w:r w:rsidRPr="00767D38">
        <w:rPr>
          <w:rFonts w:eastAsia="Noto Sans JP" w:cs="Times New Roman"/>
          <w:i/>
          <w:iCs/>
          <w:color w:val="000000" w:themeColor="text1"/>
          <w:w w:val="107"/>
        </w:rPr>
        <w:t>e</w:t>
      </w:r>
      <w:r w:rsidRPr="00767D38">
        <w:rPr>
          <w:rFonts w:eastAsia="Noto Sans JP" w:cs="Times New Roman"/>
          <w:i/>
          <w:iCs/>
          <w:color w:val="000000" w:themeColor="text1"/>
          <w:w w:val="108"/>
        </w:rPr>
        <w:t>st</w:t>
      </w:r>
      <w:r w:rsidRPr="00767D38">
        <w:rPr>
          <w:rFonts w:eastAsia="Noto Sans JP" w:cs="Times New Roman"/>
          <w:i/>
          <w:iCs/>
          <w:color w:val="000000" w:themeColor="text1"/>
          <w:w w:val="107"/>
        </w:rPr>
        <w:t>e</w:t>
      </w:r>
      <w:r w:rsidRPr="00767D38">
        <w:rPr>
          <w:rFonts w:eastAsia="Noto Sans JP" w:cs="Times New Roman"/>
          <w:i/>
          <w:iCs/>
          <w:color w:val="000000" w:themeColor="text1"/>
          <w:w w:val="106"/>
        </w:rPr>
        <w:t>n</w:t>
      </w:r>
      <w:r w:rsidRPr="00767D38">
        <w:rPr>
          <w:rFonts w:eastAsia="Noto Sans JP" w:cs="Times New Roman"/>
          <w:i/>
          <w:iCs/>
          <w:color w:val="000000" w:themeColor="text1"/>
          <w:w w:val="108"/>
        </w:rPr>
        <w:t>s</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2"/>
          <w:w w:val="107"/>
        </w:rPr>
        <w:t>z</w:t>
      </w:r>
      <w:r w:rsidRPr="00767D38">
        <w:rPr>
          <w:rFonts w:eastAsia="Noto Sans JP" w:cs="Times New Roman"/>
          <w:i/>
          <w:iCs/>
          <w:color w:val="000000" w:themeColor="text1"/>
          <w:spacing w:val="2"/>
          <w:w w:val="106"/>
        </w:rPr>
        <w:t>w</w:t>
      </w:r>
      <w:r w:rsidRPr="00767D38">
        <w:rPr>
          <w:rFonts w:eastAsia="Noto Sans JP" w:cs="Times New Roman"/>
          <w:i/>
          <w:iCs/>
          <w:color w:val="000000" w:themeColor="text1"/>
          <w:spacing w:val="2"/>
          <w:w w:val="103"/>
        </w:rPr>
        <w:t>ö</w:t>
      </w:r>
      <w:r w:rsidRPr="00767D38">
        <w:rPr>
          <w:rFonts w:eastAsia="Noto Sans JP" w:cs="Times New Roman"/>
          <w:i/>
          <w:iCs/>
          <w:color w:val="000000" w:themeColor="text1"/>
          <w:spacing w:val="2"/>
          <w:w w:val="101"/>
        </w:rPr>
        <w:t>l</w:t>
      </w:r>
      <w:r w:rsidRPr="00767D38">
        <w:rPr>
          <w:rFonts w:eastAsia="Noto Sans JP" w:cs="Times New Roman"/>
          <w:i/>
          <w:iCs/>
          <w:color w:val="000000" w:themeColor="text1"/>
          <w:spacing w:val="3"/>
        </w:rPr>
        <w:t>f</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18"/>
        </w:rPr>
        <w:t>M</w:t>
      </w:r>
      <w:r w:rsidRPr="00767D38">
        <w:rPr>
          <w:rFonts w:eastAsia="Noto Sans JP" w:cs="Times New Roman"/>
          <w:i/>
          <w:iCs/>
          <w:color w:val="000000" w:themeColor="text1"/>
          <w:w w:val="103"/>
        </w:rPr>
        <w:t>o</w:t>
      </w:r>
      <w:r w:rsidRPr="00767D38">
        <w:rPr>
          <w:rFonts w:eastAsia="Noto Sans JP" w:cs="Times New Roman"/>
          <w:i/>
          <w:iCs/>
          <w:color w:val="000000" w:themeColor="text1"/>
          <w:w w:val="106"/>
        </w:rPr>
        <w:t>n</w:t>
      </w:r>
      <w:r w:rsidRPr="00767D38">
        <w:rPr>
          <w:rFonts w:eastAsia="Noto Sans JP" w:cs="Times New Roman"/>
          <w:i/>
          <w:iCs/>
          <w:color w:val="000000" w:themeColor="text1"/>
          <w:w w:val="105"/>
        </w:rPr>
        <w:t>a</w:t>
      </w:r>
      <w:r w:rsidRPr="00767D38">
        <w:rPr>
          <w:rFonts w:eastAsia="Noto Sans JP" w:cs="Times New Roman"/>
          <w:i/>
          <w:iCs/>
          <w:color w:val="000000" w:themeColor="text1"/>
          <w:w w:val="108"/>
        </w:rPr>
        <w:t>t</w:t>
      </w:r>
      <w:r w:rsidRPr="00767D38">
        <w:rPr>
          <w:rFonts w:eastAsia="Noto Sans JP" w:cs="Times New Roman"/>
          <w:i/>
          <w:iCs/>
          <w:color w:val="000000" w:themeColor="text1"/>
          <w:w w:val="107"/>
        </w:rPr>
        <w:t>e</w:t>
      </w:r>
      <w:r w:rsidRPr="00767D38">
        <w:rPr>
          <w:rFonts w:eastAsia="Noto Sans JP" w:cs="Times New Roman"/>
          <w:i/>
          <w:iCs/>
          <w:color w:val="000000" w:themeColor="text1"/>
          <w:spacing w:val="1"/>
          <w:w w:val="116"/>
        </w:rPr>
        <w:t>,</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6"/>
        </w:rPr>
        <w:t>w</w:t>
      </w:r>
      <w:r w:rsidRPr="00767D38">
        <w:rPr>
          <w:rFonts w:eastAsia="Noto Sans JP" w:cs="Times New Roman"/>
          <w:i/>
          <w:iCs/>
          <w:color w:val="000000" w:themeColor="text1"/>
          <w:w w:val="107"/>
        </w:rPr>
        <w:t>e</w:t>
      </w:r>
      <w:r w:rsidRPr="00767D38">
        <w:rPr>
          <w:rFonts w:eastAsia="Noto Sans JP" w:cs="Times New Roman"/>
          <w:i/>
          <w:iCs/>
          <w:color w:val="000000" w:themeColor="text1"/>
          <w:w w:val="106"/>
        </w:rPr>
        <w:t>nn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5"/>
        </w:rPr>
        <w:t>i</w:t>
      </w:r>
      <w:r w:rsidRPr="00767D38">
        <w:rPr>
          <w:rFonts w:eastAsia="Noto Sans JP" w:cs="Times New Roman"/>
          <w:i/>
          <w:iCs/>
          <w:color w:val="000000" w:themeColor="text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3"/>
        </w:rPr>
        <w:t>d</w:t>
      </w:r>
      <w:r w:rsidRPr="00767D38">
        <w:rPr>
          <w:rFonts w:eastAsia="Noto Sans JP" w:cs="Times New Roman"/>
          <w:i/>
          <w:iCs/>
          <w:color w:val="000000" w:themeColor="text1"/>
          <w:w w:val="107"/>
        </w:rPr>
        <w:t>e</w:t>
      </w:r>
      <w:r w:rsidRPr="00767D38">
        <w:rPr>
          <w:rFonts w:eastAsia="Noto Sans JP" w:cs="Times New Roman"/>
          <w:i/>
          <w:iCs/>
          <w:color w:val="000000" w:themeColor="text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9"/>
        </w:rPr>
        <w:t>v</w:t>
      </w:r>
      <w:r w:rsidRPr="00767D38">
        <w:rPr>
          <w:rFonts w:eastAsia="Noto Sans JP" w:cs="Times New Roman"/>
          <w:i/>
          <w:iCs/>
          <w:color w:val="000000" w:themeColor="text1"/>
          <w:spacing w:val="1"/>
          <w:w w:val="103"/>
        </w:rPr>
        <w:t>o</w:t>
      </w:r>
      <w:r w:rsidRPr="00767D38">
        <w:rPr>
          <w:rFonts w:eastAsia="Noto Sans JP" w:cs="Times New Roman"/>
          <w:i/>
          <w:iCs/>
          <w:color w:val="000000" w:themeColor="text1"/>
        </w:rPr>
        <w:t>r</w:t>
      </w:r>
      <w:r w:rsidRPr="00767D38">
        <w:rPr>
          <w:rFonts w:eastAsia="Noto Sans JP" w:cs="Times New Roman"/>
          <w:i/>
          <w:iCs/>
          <w:color w:val="000000" w:themeColor="text1"/>
          <w:w w:val="105"/>
        </w:rPr>
        <w:t>a</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16"/>
        </w:rPr>
        <w:t>g</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w w:val="116"/>
        </w:rPr>
        <w:t>g</w:t>
      </w:r>
      <w:r w:rsidRPr="00767D38">
        <w:rPr>
          <w:rFonts w:eastAsia="Noto Sans JP" w:cs="Times New Roman"/>
          <w:i/>
          <w:iCs/>
          <w:color w:val="000000" w:themeColor="text1"/>
          <w:spacing w:val="1"/>
          <w:w w:val="105"/>
        </w:rPr>
        <w:t>a</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16"/>
        </w:rPr>
        <w:t>g</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5"/>
        </w:rPr>
        <w:t>f</w:t>
      </w:r>
      <w:r w:rsidRPr="00767D38">
        <w:rPr>
          <w:rFonts w:eastAsia="Noto Sans JP" w:cs="Times New Roman"/>
          <w:i/>
          <w:iCs/>
          <w:color w:val="000000" w:themeColor="text1"/>
          <w:spacing w:val="6"/>
          <w:w w:val="107"/>
        </w:rPr>
        <w:t>ü</w:t>
      </w:r>
      <w:r w:rsidRPr="00767D38">
        <w:rPr>
          <w:rFonts w:eastAsia="Noto Sans JP" w:cs="Times New Roman"/>
          <w:i/>
          <w:iCs/>
          <w:color w:val="000000" w:themeColor="text1"/>
          <w:spacing w:val="6"/>
          <w:w w:val="106"/>
        </w:rPr>
        <w:t>n</w:t>
      </w:r>
      <w:r w:rsidRPr="00767D38">
        <w:rPr>
          <w:rFonts w:eastAsia="Noto Sans JP" w:cs="Times New Roman"/>
          <w:i/>
          <w:iCs/>
          <w:color w:val="000000" w:themeColor="text1"/>
          <w:spacing w:val="5"/>
        </w:rPr>
        <w:t>f</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4"/>
        </w:rPr>
        <w:t>J</w:t>
      </w:r>
      <w:r w:rsidRPr="00767D38">
        <w:rPr>
          <w:rFonts w:eastAsia="Noto Sans JP" w:cs="Times New Roman"/>
          <w:i/>
          <w:iCs/>
          <w:color w:val="000000" w:themeColor="text1"/>
          <w:spacing w:val="-4"/>
          <w:w w:val="105"/>
        </w:rPr>
        <w:t>a</w:t>
      </w:r>
      <w:r w:rsidRPr="00767D38">
        <w:rPr>
          <w:rFonts w:eastAsia="Noto Sans JP" w:cs="Times New Roman"/>
          <w:i/>
          <w:iCs/>
          <w:color w:val="000000" w:themeColor="text1"/>
          <w:spacing w:val="-4"/>
          <w:w w:val="107"/>
        </w:rPr>
        <w:t>h</w:t>
      </w:r>
      <w:r w:rsidRPr="00767D38">
        <w:rPr>
          <w:rFonts w:eastAsia="Noto Sans JP" w:cs="Times New Roman"/>
          <w:i/>
          <w:iCs/>
          <w:color w:val="000000" w:themeColor="text1"/>
          <w:spacing w:val="-8"/>
        </w:rPr>
        <w:t>r</w:t>
      </w:r>
      <w:r w:rsidRPr="00767D38">
        <w:rPr>
          <w:rFonts w:eastAsia="Noto Sans JP" w:cs="Times New Roman"/>
          <w:i/>
          <w:iCs/>
          <w:color w:val="000000" w:themeColor="text1"/>
          <w:spacing w:val="-4"/>
          <w:w w:val="107"/>
        </w:rPr>
        <w:t>e</w:t>
      </w:r>
      <w:r w:rsidRPr="00767D38">
        <w:rPr>
          <w:rFonts w:eastAsia="Noto Sans JP" w:cs="Times New Roman"/>
          <w:i/>
          <w:iCs/>
          <w:color w:val="000000" w:themeColor="text1"/>
          <w:spacing w:val="-4"/>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4"/>
          <w:w w:val="103"/>
        </w:rPr>
        <w:t>d</w:t>
      </w:r>
      <w:r w:rsidRPr="00767D38">
        <w:rPr>
          <w:rFonts w:eastAsia="Noto Sans JP" w:cs="Times New Roman"/>
          <w:i/>
          <w:iCs/>
          <w:color w:val="000000" w:themeColor="text1"/>
          <w:spacing w:val="4"/>
          <w:w w:val="107"/>
        </w:rPr>
        <w:t>e</w:t>
      </w:r>
      <w:r w:rsidRPr="00767D38">
        <w:rPr>
          <w:rFonts w:eastAsia="Noto Sans JP" w:cs="Times New Roman"/>
          <w:i/>
          <w:iCs/>
          <w:color w:val="000000" w:themeColor="text1"/>
          <w:spacing w:val="5"/>
        </w:rPr>
        <w:t>r</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11"/>
        </w:rPr>
        <w:t>A</w:t>
      </w:r>
      <w:r w:rsidRPr="00767D38">
        <w:rPr>
          <w:rFonts w:eastAsia="Noto Sans JP" w:cs="Times New Roman"/>
          <w:i/>
          <w:iCs/>
          <w:color w:val="000000" w:themeColor="text1"/>
          <w:w w:val="107"/>
        </w:rPr>
        <w:t>u</w:t>
      </w:r>
      <w:r w:rsidRPr="00767D38">
        <w:rPr>
          <w:rFonts w:eastAsia="Noto Sans JP" w:cs="Times New Roman"/>
          <w:i/>
          <w:iCs/>
          <w:color w:val="000000" w:themeColor="text1"/>
          <w:w w:val="108"/>
        </w:rPr>
        <w:t>s</w:t>
      </w:r>
      <w:r w:rsidRPr="00767D38">
        <w:rPr>
          <w:rFonts w:eastAsia="Noto Sans JP" w:cs="Times New Roman"/>
          <w:i/>
          <w:iCs/>
          <w:color w:val="000000" w:themeColor="text1"/>
          <w:w w:val="106"/>
        </w:rPr>
        <w:t>w</w:t>
      </w:r>
      <w:r w:rsidRPr="00767D38">
        <w:rPr>
          <w:rFonts w:eastAsia="Noto Sans JP" w:cs="Times New Roman"/>
          <w:i/>
          <w:iCs/>
          <w:color w:val="000000" w:themeColor="text1"/>
          <w:w w:val="107"/>
        </w:rPr>
        <w:t>e</w:t>
      </w:r>
      <w:r w:rsidRPr="00767D38">
        <w:rPr>
          <w:rFonts w:eastAsia="Noto Sans JP" w:cs="Times New Roman"/>
          <w:i/>
          <w:iCs/>
          <w:color w:val="000000" w:themeColor="text1"/>
          <w:w w:val="105"/>
        </w:rPr>
        <w:t>i</w:t>
      </w:r>
      <w:r w:rsidRPr="00767D38">
        <w:rPr>
          <w:rFonts w:eastAsia="Noto Sans JP" w:cs="Times New Roman"/>
          <w:i/>
          <w:iCs/>
          <w:color w:val="000000" w:themeColor="text1"/>
          <w:spacing w:val="1"/>
          <w:w w:val="108"/>
        </w:rPr>
        <w:t>s</w:t>
      </w:r>
      <w:r w:rsidRPr="00767D38">
        <w:rPr>
          <w:rFonts w:eastAsia="Noto Sans JP" w:cs="Times New Roman"/>
          <w:i/>
          <w:iCs/>
          <w:color w:val="000000" w:themeColor="text1"/>
        </w:rPr>
        <w:t xml:space="preserve"> </w:t>
      </w:r>
      <w:r w:rsidRPr="00767D38">
        <w:rPr>
          <w:rFonts w:eastAsia="Noto Sans JP" w:cs="Times New Roman"/>
          <w:i/>
          <w:iCs/>
          <w:color w:val="000000" w:themeColor="text1"/>
          <w:w w:val="107"/>
        </w:rPr>
        <w:t>e</w:t>
      </w:r>
      <w:r w:rsidRPr="00767D38">
        <w:rPr>
          <w:rFonts w:eastAsia="Noto Sans JP" w:cs="Times New Roman"/>
          <w:i/>
          <w:iCs/>
          <w:color w:val="000000" w:themeColor="text1"/>
          <w:w w:val="105"/>
        </w:rPr>
        <w:t>i</w:t>
      </w:r>
      <w:r w:rsidRPr="00767D38">
        <w:rPr>
          <w:rFonts w:eastAsia="Noto Sans JP" w:cs="Times New Roman"/>
          <w:i/>
          <w:iCs/>
          <w:color w:val="000000" w:themeColor="text1"/>
          <w:w w:val="106"/>
        </w:rPr>
        <w:t>n</w:t>
      </w:r>
      <w:r w:rsidRPr="00767D38">
        <w:rPr>
          <w:rFonts w:eastAsia="Noto Sans JP" w:cs="Times New Roman"/>
          <w:i/>
          <w:iCs/>
          <w:color w:val="000000" w:themeColor="text1"/>
          <w:w w:val="105"/>
        </w:rPr>
        <w:t>ma</w:t>
      </w:r>
      <w:r w:rsidRPr="00767D38">
        <w:rPr>
          <w:rFonts w:eastAsia="Noto Sans JP" w:cs="Times New Roman"/>
          <w:i/>
          <w:iCs/>
          <w:color w:val="000000" w:themeColor="text1"/>
          <w:w w:val="101"/>
        </w:rPr>
        <w:t>l</w:t>
      </w:r>
      <w:r w:rsidRPr="00767D38">
        <w:rPr>
          <w:rFonts w:eastAsia="Noto Sans JP" w:cs="Times New Roman"/>
          <w:i/>
          <w:iCs/>
          <w:color w:val="000000" w:themeColor="text1"/>
          <w:spacing w:val="18"/>
        </w:rPr>
        <w:t xml:space="preserve"> </w:t>
      </w:r>
      <w:r w:rsidRPr="00767D38">
        <w:rPr>
          <w:rFonts w:eastAsia="Noto Sans JP" w:cs="Times New Roman"/>
          <w:i/>
          <w:iCs/>
          <w:color w:val="000000" w:themeColor="text1"/>
          <w:w w:val="106"/>
        </w:rPr>
        <w:t>w</w:t>
      </w:r>
      <w:r w:rsidRPr="00767D38">
        <w:rPr>
          <w:rFonts w:eastAsia="Noto Sans JP" w:cs="Times New Roman"/>
          <w:i/>
          <w:iCs/>
          <w:color w:val="000000" w:themeColor="text1"/>
          <w:w w:val="107"/>
        </w:rPr>
        <w:t>e</w:t>
      </w:r>
      <w:r w:rsidRPr="00767D38">
        <w:rPr>
          <w:rFonts w:eastAsia="Noto Sans JP" w:cs="Times New Roman"/>
          <w:i/>
          <w:iCs/>
          <w:color w:val="000000" w:themeColor="text1"/>
          <w:w w:val="116"/>
        </w:rPr>
        <w:t>g</w:t>
      </w:r>
      <w:r w:rsidRPr="00767D38">
        <w:rPr>
          <w:rFonts w:eastAsia="Noto Sans JP" w:cs="Times New Roman"/>
          <w:i/>
          <w:iCs/>
          <w:color w:val="000000" w:themeColor="text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2"/>
          <w:w w:val="107"/>
        </w:rPr>
        <w:t>e</w:t>
      </w:r>
      <w:r w:rsidRPr="00767D38">
        <w:rPr>
          <w:rFonts w:eastAsia="Noto Sans JP" w:cs="Times New Roman"/>
          <w:i/>
          <w:iCs/>
          <w:color w:val="000000" w:themeColor="text1"/>
          <w:spacing w:val="3"/>
          <w:w w:val="105"/>
        </w:rPr>
        <w:t>i</w:t>
      </w:r>
      <w:r w:rsidRPr="00767D38">
        <w:rPr>
          <w:rFonts w:eastAsia="Noto Sans JP" w:cs="Times New Roman"/>
          <w:i/>
          <w:iCs/>
          <w:color w:val="000000" w:themeColor="text1"/>
          <w:spacing w:val="3"/>
          <w:w w:val="106"/>
        </w:rPr>
        <w:t>n</w:t>
      </w:r>
      <w:r w:rsidRPr="00767D38">
        <w:rPr>
          <w:rFonts w:eastAsia="Noto Sans JP" w:cs="Times New Roman"/>
          <w:i/>
          <w:iCs/>
          <w:color w:val="000000" w:themeColor="text1"/>
          <w:spacing w:val="3"/>
          <w:w w:val="107"/>
        </w:rPr>
        <w:t>e</w:t>
      </w:r>
      <w:r w:rsidRPr="00767D38">
        <w:rPr>
          <w:rFonts w:eastAsia="Noto Sans JP" w:cs="Times New Roman"/>
          <w:i/>
          <w:iCs/>
          <w:color w:val="000000" w:themeColor="text1"/>
          <w:spacing w:val="3"/>
        </w:rPr>
        <w:t>r</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1"/>
          <w:w w:val="108"/>
        </w:rPr>
        <w:t>s</w:t>
      </w:r>
      <w:r w:rsidRPr="00767D38">
        <w:rPr>
          <w:rFonts w:eastAsia="Noto Sans JP" w:cs="Times New Roman"/>
          <w:i/>
          <w:iCs/>
          <w:color w:val="000000" w:themeColor="text1"/>
          <w:spacing w:val="2"/>
          <w:w w:val="97"/>
        </w:rPr>
        <w:t>c</w:t>
      </w:r>
      <w:r w:rsidRPr="00767D38">
        <w:rPr>
          <w:rFonts w:eastAsia="Noto Sans JP" w:cs="Times New Roman"/>
          <w:i/>
          <w:iCs/>
          <w:color w:val="000000" w:themeColor="text1"/>
          <w:spacing w:val="1"/>
          <w:w w:val="107"/>
        </w:rPr>
        <w:t>h</w:t>
      </w:r>
      <w:r w:rsidRPr="00767D38">
        <w:rPr>
          <w:rFonts w:eastAsia="Noto Sans JP" w:cs="Times New Roman"/>
          <w:i/>
          <w:iCs/>
          <w:color w:val="000000" w:themeColor="text1"/>
          <w:spacing w:val="2"/>
          <w:w w:val="106"/>
        </w:rPr>
        <w:t>w</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rPr>
        <w:t>r</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2"/>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10"/>
        </w:rPr>
        <w:t>W</w:t>
      </w:r>
      <w:r w:rsidRPr="00767D38">
        <w:rPr>
          <w:rFonts w:eastAsia="Noto Sans JP" w:cs="Times New Roman"/>
          <w:i/>
          <w:iCs/>
          <w:color w:val="000000" w:themeColor="text1"/>
          <w:spacing w:val="1"/>
          <w:w w:val="105"/>
        </w:rPr>
        <w:t>i</w:t>
      </w:r>
      <w:r w:rsidRPr="00767D38">
        <w:rPr>
          <w:rFonts w:eastAsia="Noto Sans JP" w:cs="Times New Roman"/>
          <w:i/>
          <w:iCs/>
          <w:color w:val="000000" w:themeColor="text1"/>
          <w:spacing w:val="1"/>
          <w:w w:val="103"/>
        </w:rPr>
        <w:t>d</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rPr>
        <w:t>r</w:t>
      </w:r>
      <w:r w:rsidRPr="00767D38">
        <w:rPr>
          <w:rFonts w:eastAsia="Noto Sans JP" w:cs="Times New Roman"/>
          <w:i/>
          <w:iCs/>
          <w:color w:val="000000" w:themeColor="text1"/>
          <w:spacing w:val="1"/>
          <w:w w:val="107"/>
        </w:rPr>
        <w:t>h</w:t>
      </w:r>
      <w:r w:rsidRPr="00767D38">
        <w:rPr>
          <w:rFonts w:eastAsia="Noto Sans JP" w:cs="Times New Roman"/>
          <w:i/>
          <w:iCs/>
          <w:color w:val="000000" w:themeColor="text1"/>
          <w:spacing w:val="1"/>
          <w:w w:val="105"/>
        </w:rPr>
        <w:t>a</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03"/>
        </w:rPr>
        <w:t>d</w:t>
      </w:r>
      <w:r w:rsidRPr="00767D38">
        <w:rPr>
          <w:rFonts w:eastAsia="Noto Sans JP" w:cs="Times New Roman"/>
          <w:i/>
          <w:iCs/>
          <w:color w:val="000000" w:themeColor="text1"/>
          <w:spacing w:val="1"/>
          <w:w w:val="101"/>
        </w:rPr>
        <w:t>l</w:t>
      </w:r>
      <w:r w:rsidRPr="00767D38">
        <w:rPr>
          <w:rFonts w:eastAsia="Noto Sans JP" w:cs="Times New Roman"/>
          <w:i/>
          <w:iCs/>
          <w:color w:val="000000" w:themeColor="text1"/>
          <w:spacing w:val="1"/>
          <w:w w:val="107"/>
        </w:rPr>
        <w:t>u</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w w:val="116"/>
        </w:rPr>
        <w:t>g</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3"/>
          <w:w w:val="103"/>
        </w:rPr>
        <w:t>od</w:t>
      </w:r>
      <w:r w:rsidRPr="00767D38">
        <w:rPr>
          <w:rFonts w:eastAsia="Noto Sans JP" w:cs="Times New Roman"/>
          <w:i/>
          <w:iCs/>
          <w:color w:val="000000" w:themeColor="text1"/>
          <w:spacing w:val="3"/>
          <w:w w:val="107"/>
        </w:rPr>
        <w:t>e</w:t>
      </w:r>
      <w:r w:rsidRPr="00767D38">
        <w:rPr>
          <w:rFonts w:eastAsia="Noto Sans JP" w:cs="Times New Roman"/>
          <w:i/>
          <w:iCs/>
          <w:color w:val="000000" w:themeColor="text1"/>
          <w:spacing w:val="3"/>
        </w:rPr>
        <w:t>r</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7"/>
        </w:rPr>
        <w:t>z</w:t>
      </w:r>
      <w:r w:rsidRPr="00767D38">
        <w:rPr>
          <w:rFonts w:eastAsia="Noto Sans JP" w:cs="Times New Roman"/>
          <w:i/>
          <w:iCs/>
          <w:color w:val="000000" w:themeColor="text1"/>
          <w:w w:val="106"/>
        </w:rPr>
        <w:t>w</w:t>
      </w:r>
      <w:r w:rsidRPr="00767D38">
        <w:rPr>
          <w:rFonts w:eastAsia="Noto Sans JP" w:cs="Times New Roman"/>
          <w:i/>
          <w:iCs/>
          <w:color w:val="000000" w:themeColor="text1"/>
          <w:w w:val="107"/>
        </w:rPr>
        <w:t>e</w:t>
      </w:r>
      <w:r w:rsidRPr="00767D38">
        <w:rPr>
          <w:rFonts w:eastAsia="Noto Sans JP" w:cs="Times New Roman"/>
          <w:i/>
          <w:iCs/>
          <w:color w:val="000000" w:themeColor="text1"/>
          <w:w w:val="105"/>
        </w:rPr>
        <w:t>ima</w:t>
      </w:r>
      <w:r w:rsidRPr="00767D38">
        <w:rPr>
          <w:rFonts w:eastAsia="Noto Sans JP" w:cs="Times New Roman"/>
          <w:i/>
          <w:iCs/>
          <w:color w:val="000000" w:themeColor="text1"/>
          <w:w w:val="101"/>
        </w:rPr>
        <w:t>l</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6"/>
        </w:rPr>
        <w:t>w</w:t>
      </w:r>
      <w:r w:rsidRPr="00767D38">
        <w:rPr>
          <w:rFonts w:eastAsia="Noto Sans JP" w:cs="Times New Roman"/>
          <w:i/>
          <w:iCs/>
          <w:color w:val="000000" w:themeColor="text1"/>
          <w:w w:val="107"/>
        </w:rPr>
        <w:t>e</w:t>
      </w:r>
      <w:r w:rsidRPr="00767D38">
        <w:rPr>
          <w:rFonts w:eastAsia="Noto Sans JP" w:cs="Times New Roman"/>
          <w:i/>
          <w:iCs/>
          <w:color w:val="000000" w:themeColor="text1"/>
          <w:w w:val="116"/>
        </w:rPr>
        <w:t>g</w:t>
      </w:r>
      <w:r w:rsidRPr="00767D38">
        <w:rPr>
          <w:rFonts w:eastAsia="Noto Sans JP" w:cs="Times New Roman"/>
          <w:i/>
          <w:iCs/>
          <w:color w:val="000000" w:themeColor="text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5"/>
        </w:rPr>
        <w:t>mi</w:t>
      </w:r>
      <w:r w:rsidRPr="00767D38">
        <w:rPr>
          <w:rFonts w:eastAsia="Noto Sans JP" w:cs="Times New Roman"/>
          <w:i/>
          <w:iCs/>
          <w:color w:val="000000" w:themeColor="text1"/>
          <w:spacing w:val="1"/>
          <w:w w:val="108"/>
        </w:rPr>
        <w:t>tt</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w w:val="101"/>
        </w:rPr>
        <w:t>l</w:t>
      </w:r>
      <w:r w:rsidRPr="00767D38">
        <w:rPr>
          <w:rFonts w:eastAsia="Noto Sans JP" w:cs="Times New Roman"/>
          <w:i/>
          <w:iCs/>
          <w:color w:val="000000" w:themeColor="text1"/>
          <w:spacing w:val="1"/>
          <w:w w:val="108"/>
        </w:rPr>
        <w:t>s</w:t>
      </w:r>
      <w:r w:rsidRPr="00767D38">
        <w:rPr>
          <w:rFonts w:eastAsia="Noto Sans JP" w:cs="Times New Roman"/>
          <w:i/>
          <w:iCs/>
          <w:color w:val="000000" w:themeColor="text1"/>
          <w:spacing w:val="1"/>
          <w:w w:val="97"/>
        </w:rPr>
        <w:t>c</w:t>
      </w:r>
      <w:r w:rsidRPr="00767D38">
        <w:rPr>
          <w:rFonts w:eastAsia="Noto Sans JP" w:cs="Times New Roman"/>
          <w:i/>
          <w:iCs/>
          <w:color w:val="000000" w:themeColor="text1"/>
          <w:w w:val="107"/>
        </w:rPr>
        <w:t>h</w:t>
      </w:r>
      <w:r w:rsidRPr="00767D38">
        <w:rPr>
          <w:rFonts w:eastAsia="Noto Sans JP" w:cs="Times New Roman"/>
          <w:i/>
          <w:iCs/>
          <w:color w:val="000000" w:themeColor="text1"/>
          <w:spacing w:val="1"/>
          <w:w w:val="106"/>
        </w:rPr>
        <w:t>w</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rPr>
        <w:t>r</w:t>
      </w:r>
      <w:r w:rsidRPr="00767D38">
        <w:rPr>
          <w:rFonts w:eastAsia="Noto Sans JP" w:cs="Times New Roman"/>
          <w:i/>
          <w:iCs/>
          <w:color w:val="000000" w:themeColor="text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rPr>
        <w:t xml:space="preserve"> </w:t>
      </w:r>
      <w:r w:rsidRPr="00767D38">
        <w:rPr>
          <w:rFonts w:eastAsia="Noto Sans JP" w:cs="Times New Roman"/>
          <w:i/>
          <w:iCs/>
          <w:color w:val="000000" w:themeColor="text1"/>
          <w:w w:val="110"/>
        </w:rPr>
        <w:t>W</w:t>
      </w:r>
      <w:r w:rsidRPr="00767D38">
        <w:rPr>
          <w:rFonts w:eastAsia="Noto Sans JP" w:cs="Times New Roman"/>
          <w:i/>
          <w:iCs/>
          <w:color w:val="000000" w:themeColor="text1"/>
          <w:spacing w:val="1"/>
          <w:w w:val="105"/>
        </w:rPr>
        <w:t>i</w:t>
      </w:r>
      <w:r w:rsidRPr="00767D38">
        <w:rPr>
          <w:rFonts w:eastAsia="Noto Sans JP" w:cs="Times New Roman"/>
          <w:i/>
          <w:iCs/>
          <w:color w:val="000000" w:themeColor="text1"/>
          <w:spacing w:val="1"/>
          <w:w w:val="103"/>
        </w:rPr>
        <w:t>d</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rPr>
        <w:t>r</w:t>
      </w:r>
      <w:r w:rsidRPr="00767D38">
        <w:rPr>
          <w:rFonts w:eastAsia="Noto Sans JP" w:cs="Times New Roman"/>
          <w:i/>
          <w:iCs/>
          <w:color w:val="000000" w:themeColor="text1"/>
          <w:w w:val="107"/>
        </w:rPr>
        <w:t>h</w:t>
      </w:r>
      <w:r w:rsidRPr="00767D38">
        <w:rPr>
          <w:rFonts w:eastAsia="Noto Sans JP" w:cs="Times New Roman"/>
          <w:i/>
          <w:iCs/>
          <w:color w:val="000000" w:themeColor="text1"/>
          <w:spacing w:val="1"/>
          <w:w w:val="105"/>
        </w:rPr>
        <w:t>a</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03"/>
        </w:rPr>
        <w:t>d</w:t>
      </w:r>
      <w:r w:rsidRPr="00767D38">
        <w:rPr>
          <w:rFonts w:eastAsia="Noto Sans JP" w:cs="Times New Roman"/>
          <w:i/>
          <w:iCs/>
          <w:color w:val="000000" w:themeColor="text1"/>
          <w:spacing w:val="1"/>
          <w:w w:val="101"/>
        </w:rPr>
        <w:t>l</w:t>
      </w:r>
      <w:r w:rsidRPr="00767D38">
        <w:rPr>
          <w:rFonts w:eastAsia="Noto Sans JP" w:cs="Times New Roman"/>
          <w:i/>
          <w:iCs/>
          <w:color w:val="000000" w:themeColor="text1"/>
          <w:w w:val="107"/>
        </w:rPr>
        <w:t>u</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
          <w:w w:val="116"/>
        </w:rPr>
        <w:t>g</w:t>
      </w:r>
      <w:r w:rsidRPr="00767D38">
        <w:rPr>
          <w:rFonts w:eastAsia="Noto Sans JP" w:cs="Times New Roman"/>
          <w:i/>
          <w:iCs/>
          <w:color w:val="000000" w:themeColor="text1"/>
          <w:spacing w:val="1"/>
          <w:w w:val="107"/>
        </w:rPr>
        <w:t>e</w:t>
      </w:r>
      <w:r w:rsidRPr="00767D38">
        <w:rPr>
          <w:rFonts w:eastAsia="Noto Sans JP" w:cs="Times New Roman"/>
          <w:i/>
          <w:iCs/>
          <w:color w:val="000000" w:themeColor="text1"/>
          <w:spacing w:val="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w w:val="107"/>
        </w:rPr>
        <w:t>e</w:t>
      </w:r>
      <w:r w:rsidRPr="00767D38">
        <w:rPr>
          <w:rFonts w:eastAsia="Noto Sans JP" w:cs="Times New Roman"/>
          <w:i/>
          <w:iCs/>
          <w:color w:val="000000" w:themeColor="text1"/>
          <w:w w:val="106"/>
        </w:rPr>
        <w:t>n</w:t>
      </w:r>
      <w:r w:rsidRPr="00767D38">
        <w:rPr>
          <w:rFonts w:eastAsia="Noto Sans JP" w:cs="Times New Roman"/>
          <w:i/>
          <w:iCs/>
          <w:color w:val="000000" w:themeColor="text1"/>
          <w:w w:val="108"/>
        </w:rPr>
        <w:t>t</w:t>
      </w:r>
      <w:r w:rsidRPr="00767D38">
        <w:rPr>
          <w:rFonts w:eastAsia="Noto Sans JP" w:cs="Times New Roman"/>
          <w:i/>
          <w:iCs/>
          <w:color w:val="000000" w:themeColor="text1"/>
          <w:w w:val="107"/>
        </w:rPr>
        <w:t>z</w:t>
      </w:r>
      <w:r w:rsidRPr="00767D38">
        <w:rPr>
          <w:rFonts w:eastAsia="Noto Sans JP" w:cs="Times New Roman"/>
          <w:i/>
          <w:iCs/>
          <w:color w:val="000000" w:themeColor="text1"/>
          <w:w w:val="103"/>
        </w:rPr>
        <w:t>o</w:t>
      </w:r>
      <w:r w:rsidRPr="00767D38">
        <w:rPr>
          <w:rFonts w:eastAsia="Noto Sans JP" w:cs="Times New Roman"/>
          <w:i/>
          <w:iCs/>
          <w:color w:val="000000" w:themeColor="text1"/>
          <w:w w:val="116"/>
        </w:rPr>
        <w:t>g</w:t>
      </w:r>
      <w:r w:rsidRPr="00767D38">
        <w:rPr>
          <w:rFonts w:eastAsia="Noto Sans JP" w:cs="Times New Roman"/>
          <w:i/>
          <w:iCs/>
          <w:color w:val="000000" w:themeColor="text1"/>
          <w:w w:val="107"/>
        </w:rPr>
        <w:t>e</w:t>
      </w:r>
      <w:r w:rsidRPr="00767D38">
        <w:rPr>
          <w:rFonts w:eastAsia="Noto Sans JP" w:cs="Times New Roman"/>
          <w:i/>
          <w:iCs/>
          <w:color w:val="000000" w:themeColor="text1"/>
          <w:w w:val="106"/>
        </w:rPr>
        <w:t>n</w:t>
      </w:r>
      <w:r w:rsidRPr="00767D38">
        <w:rPr>
          <w:rFonts w:eastAsia="Noto Sans JP" w:cs="Times New Roman"/>
          <w:i/>
          <w:iCs/>
          <w:color w:val="000000" w:themeColor="text1"/>
          <w:spacing w:val="19"/>
        </w:rPr>
        <w:t xml:space="preserve"> </w:t>
      </w:r>
      <w:r w:rsidRPr="00767D38">
        <w:rPr>
          <w:rFonts w:eastAsia="Noto Sans JP" w:cs="Times New Roman"/>
          <w:i/>
          <w:iCs/>
          <w:color w:val="000000" w:themeColor="text1"/>
          <w:spacing w:val="3"/>
          <w:w w:val="106"/>
        </w:rPr>
        <w:t>w</w:t>
      </w:r>
      <w:r w:rsidRPr="00767D38">
        <w:rPr>
          <w:rFonts w:eastAsia="Noto Sans JP" w:cs="Times New Roman"/>
          <w:i/>
          <w:iCs/>
          <w:color w:val="000000" w:themeColor="text1"/>
          <w:spacing w:val="3"/>
          <w:w w:val="105"/>
        </w:rPr>
        <w:t>a</w:t>
      </w:r>
      <w:r w:rsidRPr="00767D38">
        <w:rPr>
          <w:rFonts w:eastAsia="Noto Sans JP" w:cs="Times New Roman"/>
          <w:i/>
          <w:iCs/>
          <w:color w:val="000000" w:themeColor="text1"/>
          <w:spacing w:val="3"/>
        </w:rPr>
        <w:t>r</w:t>
      </w:r>
      <w:r w:rsidRPr="00767D38">
        <w:rPr>
          <w:rFonts w:eastAsia="Noto Sans JP" w:cs="Times New Roman"/>
          <w:i/>
          <w:iCs/>
          <w:color w:val="000000" w:themeColor="text1"/>
          <w:spacing w:val="4"/>
          <w:w w:val="116"/>
        </w:rPr>
        <w:t>;</w:t>
      </w:r>
    </w:p>
    <w:p w14:paraId="33E6A923" w14:textId="07CA7C9B" w:rsidR="00D41C6A" w:rsidRPr="00767D38" w:rsidRDefault="002C68D8" w:rsidP="00FF608D">
      <w:pPr>
        <w:spacing w:before="80" w:after="0"/>
        <w:rPr>
          <w:rFonts w:cs="Times New Roman"/>
        </w:rPr>
      </w:pPr>
      <w:r>
        <w:rPr>
          <w:rFonts w:cs="Times New Roman"/>
        </w:rPr>
        <w:t xml:space="preserve">Wie </w:t>
      </w:r>
      <w:r w:rsidR="005E74FE">
        <w:rPr>
          <w:rFonts w:cs="Times New Roman"/>
        </w:rPr>
        <w:t>schon einmal erwähnt</w:t>
      </w:r>
      <w:r w:rsidR="00814360">
        <w:rPr>
          <w:rFonts w:cs="Times New Roman"/>
        </w:rPr>
        <w:t>,</w:t>
      </w:r>
      <w:r w:rsidR="00950620">
        <w:rPr>
          <w:rFonts w:cs="Times New Roman"/>
        </w:rPr>
        <w:t xml:space="preserve"> habe ich ein </w:t>
      </w:r>
      <w:r w:rsidR="00682C2C">
        <w:rPr>
          <w:rFonts w:cs="Times New Roman"/>
        </w:rPr>
        <w:t xml:space="preserve">spitalärztliches </w:t>
      </w:r>
      <w:r w:rsidR="00814360">
        <w:rPr>
          <w:rFonts w:cs="Times New Roman"/>
        </w:rPr>
        <w:t>Nichtfahrgebot</w:t>
      </w:r>
      <w:r w:rsidR="00682C2C">
        <w:rPr>
          <w:rFonts w:cs="Times New Roman"/>
        </w:rPr>
        <w:t xml:space="preserve"> von einem Jahr.</w:t>
      </w:r>
    </w:p>
    <w:p w14:paraId="09BAC289" w14:textId="6196AD07" w:rsidR="00F6660D" w:rsidRDefault="00F6660D" w:rsidP="008903FC">
      <w:pPr>
        <w:pStyle w:val="berschrift3"/>
      </w:pPr>
      <w:bookmarkStart w:id="80" w:name="_Toc238459320"/>
      <w:r>
        <w:t>Mitwirkungspflicht</w:t>
      </w:r>
      <w:r w:rsidR="0040484C">
        <w:t xml:space="preserve"> </w:t>
      </w:r>
      <w:r w:rsidR="005C422C">
        <w:t xml:space="preserve">gilt </w:t>
      </w:r>
      <w:r w:rsidR="0040484C">
        <w:t>….</w:t>
      </w:r>
      <w:bookmarkEnd w:id="80"/>
    </w:p>
    <w:p w14:paraId="4220F128" w14:textId="77777777" w:rsidR="007A5571" w:rsidRPr="00FF26D7" w:rsidRDefault="007A5571" w:rsidP="0087063D">
      <w:pPr>
        <w:numPr>
          <w:ilvl w:val="0"/>
          <w:numId w:val="22"/>
        </w:numPr>
        <w:spacing w:before="60" w:after="0"/>
        <w:ind w:left="714" w:hanging="357"/>
        <w:rPr>
          <w:rFonts w:cs="Times New Roman"/>
        </w:rPr>
      </w:pPr>
      <w:hyperlink r:id="rId17" w:history="1">
        <w:r w:rsidRPr="00FF26D7">
          <w:rPr>
            <w:rStyle w:val="Hyperlink"/>
            <w:rFonts w:ascii="Times New Roman" w:hAnsi="Times New Roman" w:cs="Times New Roman"/>
            <w:b/>
            <w:bCs/>
            <w:sz w:val="22"/>
          </w:rPr>
          <w:t>Sozialversicherungen</w:t>
        </w:r>
      </w:hyperlink>
      <w:r w:rsidRPr="00FF26D7">
        <w:rPr>
          <w:rFonts w:cs="Times New Roman"/>
          <w:b/>
          <w:bCs/>
        </w:rPr>
        <w:t> (AHV, IV, ALV):</w:t>
      </w:r>
      <w:r w:rsidRPr="00FF26D7">
        <w:rPr>
          <w:rFonts w:cs="Times New Roman"/>
        </w:rPr>
        <w:t> Versicherte müssen alles Zumutbare unternehmen, um die Folgen eines Gesundheitsschadens zu mindern, ihre Arbeitsunfähigkeit zu verringern oder eine Invalidität abzuwenden. Dazu gehört die aktive Teilnahme an Eingliederungsmassnahmen.</w:t>
      </w:r>
    </w:p>
    <w:p w14:paraId="04D06A9F" w14:textId="77777777" w:rsidR="007A5571" w:rsidRPr="00FF26D7" w:rsidRDefault="007A5571" w:rsidP="0087063D">
      <w:pPr>
        <w:numPr>
          <w:ilvl w:val="0"/>
          <w:numId w:val="22"/>
        </w:numPr>
        <w:spacing w:before="60" w:after="0"/>
        <w:ind w:left="714" w:hanging="357"/>
        <w:rPr>
          <w:rFonts w:cs="Times New Roman"/>
        </w:rPr>
      </w:pPr>
      <w:hyperlink r:id="rId18" w:history="1">
        <w:r w:rsidRPr="00FF26D7">
          <w:rPr>
            <w:rStyle w:val="Hyperlink"/>
            <w:rFonts w:ascii="Times New Roman" w:hAnsi="Times New Roman" w:cs="Times New Roman"/>
            <w:b/>
            <w:bCs/>
            <w:sz w:val="22"/>
          </w:rPr>
          <w:t>Sozialhilfe</w:t>
        </w:r>
      </w:hyperlink>
      <w:r w:rsidRPr="00FF26D7">
        <w:rPr>
          <w:rFonts w:cs="Times New Roman"/>
          <w:b/>
          <w:bCs/>
        </w:rPr>
        <w:t>:</w:t>
      </w:r>
      <w:r w:rsidRPr="00FF26D7">
        <w:rPr>
          <w:rFonts w:cs="Times New Roman"/>
        </w:rPr>
        <w:t> Hilfesuchende sind verpflichtet, ihre persönlichen und finanziellen Verhältnisse wahrheitsgetreu darzulegen, Unterlagen vorzulegen und aktiv zur Behebung ihrer Notlage beizutragen.</w:t>
      </w:r>
    </w:p>
    <w:p w14:paraId="4A96F621" w14:textId="77777777" w:rsidR="007A5571" w:rsidRPr="00FF26D7" w:rsidRDefault="007A5571" w:rsidP="0087063D">
      <w:pPr>
        <w:numPr>
          <w:ilvl w:val="0"/>
          <w:numId w:val="22"/>
        </w:numPr>
        <w:spacing w:before="60" w:after="0"/>
        <w:ind w:left="714" w:hanging="357"/>
        <w:rPr>
          <w:rFonts w:cs="Times New Roman"/>
        </w:rPr>
      </w:pPr>
      <w:hyperlink r:id="rId19" w:history="1">
        <w:r w:rsidRPr="00FF26D7">
          <w:rPr>
            <w:rStyle w:val="Hyperlink"/>
            <w:rFonts w:ascii="Times New Roman" w:hAnsi="Times New Roman" w:cs="Times New Roman"/>
            <w:b/>
            <w:bCs/>
            <w:sz w:val="22"/>
          </w:rPr>
          <w:t>Arbeitsrecht</w:t>
        </w:r>
      </w:hyperlink>
      <w:r w:rsidRPr="00FF26D7">
        <w:rPr>
          <w:rFonts w:cs="Times New Roman"/>
          <w:b/>
          <w:bCs/>
        </w:rPr>
        <w:t> (Mitwirkungsgesetz):</w:t>
      </w:r>
      <w:r w:rsidRPr="00FF26D7">
        <w:rPr>
          <w:rFonts w:cs="Times New Roman"/>
        </w:rPr>
        <w:t> Mitarbeitende haben Mitwirkungsrechte und -pflichten bei der Arbeitssicherheit und dem Gesundheitsschutz. Arbeitgeber müssen Beschäftigte bei Gefahrenermittlung und Schutzmassnahmen einbeziehen.</w:t>
      </w:r>
    </w:p>
    <w:p w14:paraId="1C6D3BD0" w14:textId="77777777" w:rsidR="007A5571" w:rsidRPr="00FF26D7" w:rsidRDefault="007A5571" w:rsidP="0087063D">
      <w:pPr>
        <w:numPr>
          <w:ilvl w:val="0"/>
          <w:numId w:val="22"/>
        </w:numPr>
        <w:spacing w:before="60" w:after="0"/>
        <w:ind w:left="714" w:hanging="357"/>
        <w:rPr>
          <w:rFonts w:cs="Times New Roman"/>
        </w:rPr>
      </w:pPr>
      <w:hyperlink r:id="rId20" w:history="1">
        <w:r w:rsidRPr="00FF26D7">
          <w:rPr>
            <w:rStyle w:val="Hyperlink"/>
            <w:rFonts w:ascii="Times New Roman" w:hAnsi="Times New Roman" w:cs="Times New Roman"/>
            <w:b/>
            <w:bCs/>
            <w:sz w:val="22"/>
          </w:rPr>
          <w:t>Steuerrecht</w:t>
        </w:r>
      </w:hyperlink>
      <w:r w:rsidRPr="00FF26D7">
        <w:rPr>
          <w:rFonts w:cs="Times New Roman"/>
          <w:b/>
          <w:bCs/>
        </w:rPr>
        <w:t>:</w:t>
      </w:r>
      <w:r w:rsidRPr="00FF26D7">
        <w:rPr>
          <w:rFonts w:cs="Times New Roman"/>
        </w:rPr>
        <w:t> Steuerpflichtige müssen Sachverhalte offenlegen, die für die Steuerfestsetzung relevant sind, und benötigte Beweismittel angeben.</w:t>
      </w:r>
    </w:p>
    <w:p w14:paraId="259C5CA7" w14:textId="77777777" w:rsidR="007A5571" w:rsidRPr="00FF26D7" w:rsidRDefault="007A5571" w:rsidP="00B21460">
      <w:pPr>
        <w:numPr>
          <w:ilvl w:val="0"/>
          <w:numId w:val="22"/>
        </w:numPr>
        <w:spacing w:before="60" w:after="80"/>
        <w:ind w:left="714" w:hanging="357"/>
        <w:rPr>
          <w:rFonts w:cs="Times New Roman"/>
        </w:rPr>
      </w:pPr>
      <w:hyperlink r:id="rId21" w:history="1">
        <w:r w:rsidRPr="00FF26D7">
          <w:rPr>
            <w:rStyle w:val="Hyperlink"/>
            <w:rFonts w:ascii="Times New Roman" w:hAnsi="Times New Roman" w:cs="Times New Roman"/>
            <w:b/>
            <w:bCs/>
            <w:sz w:val="22"/>
          </w:rPr>
          <w:t>Verfahrensrecht</w:t>
        </w:r>
      </w:hyperlink>
      <w:r w:rsidRPr="00FF26D7">
        <w:rPr>
          <w:rFonts w:cs="Times New Roman"/>
          <w:b/>
          <w:bCs/>
        </w:rPr>
        <w:t> (ZPO):</w:t>
      </w:r>
      <w:r w:rsidRPr="00FF26D7">
        <w:rPr>
          <w:rFonts w:cs="Times New Roman"/>
        </w:rPr>
        <w:t> Parteien und Dritte sind verpflichtet, bei Beweiserhebungen (z.B. Auskunftspflicht, Zeugenaussagen, Herausgabe von Unterlagen) mitzuwirken.</w:t>
      </w:r>
    </w:p>
    <w:p w14:paraId="67E6C3FD" w14:textId="42834259" w:rsidR="008A79E0" w:rsidRPr="00AC7D25" w:rsidRDefault="00381551" w:rsidP="000542B1">
      <w:pPr>
        <w:pStyle w:val="berschrift3"/>
      </w:pPr>
      <w:bookmarkStart w:id="81" w:name="_Toc238459321"/>
      <w:r w:rsidRPr="00200D35">
        <w:rPr>
          <w:szCs w:val="24"/>
        </w:rPr>
        <w:lastRenderedPageBreak/>
        <w:t>Rechtsbeugung</w:t>
      </w:r>
      <w:r w:rsidR="005D20F1" w:rsidRPr="00635D68">
        <w:t xml:space="preserve"> </w:t>
      </w:r>
      <w:r w:rsidR="00BB4951" w:rsidRPr="00635D68">
        <w:t xml:space="preserve">Nr. </w:t>
      </w:r>
      <w:r w:rsidR="005D20F1" w:rsidRPr="00635D68">
        <w:t>1</w:t>
      </w:r>
      <w:r w:rsidR="00D21D69" w:rsidRPr="00635D68">
        <w:t>:</w:t>
      </w:r>
      <w:r w:rsidR="008A79E0" w:rsidRPr="00635D68">
        <w:t xml:space="preserve"> Art</w:t>
      </w:r>
      <w:r w:rsidR="008A79E0" w:rsidRPr="00AC7D25">
        <w:t>. 16</w:t>
      </w:r>
      <w:r w:rsidR="00587213" w:rsidRPr="00AC7D25">
        <w:t>c</w:t>
      </w:r>
      <w:r w:rsidR="008A79E0" w:rsidRPr="00AC7D25">
        <w:t xml:space="preserve"> </w:t>
      </w:r>
      <w:r w:rsidR="00D21D69" w:rsidRPr="00AC7D25">
        <w:t xml:space="preserve">SVG </w:t>
      </w:r>
      <w:r w:rsidR="008A79E0" w:rsidRPr="00AC7D25">
        <w:t xml:space="preserve">ist in der Verfügung </w:t>
      </w:r>
      <w:r w:rsidR="00C54B70" w:rsidRPr="00AC7D25">
        <w:t xml:space="preserve">nicht </w:t>
      </w:r>
      <w:r w:rsidR="00552ACC" w:rsidRPr="00AC7D25">
        <w:t>erwähnt worden</w:t>
      </w:r>
      <w:bookmarkEnd w:id="81"/>
    </w:p>
    <w:p w14:paraId="51ED7348" w14:textId="63275DD6" w:rsidR="00987DD9" w:rsidRDefault="000C539F" w:rsidP="003942E1">
      <w:r w:rsidRPr="000C539F">
        <w:t>Die Verfügung, dass der Führerausweis auf unbestimmte Zeit entzogen wird, ist nicht rechtskonform. Nach geltender Gesetzeslage kann ein Führerausweis nur für eine festgelegte Dauer entzogen werden, wie es beispielsweise in Art. 16c Abs. 2 lit. a und d SR 741.01 Strassenverkehrsgesetz geregelt ist. Ein unbefristeter Entzug des Führerausweises ist demnach nicht zulässig. Lediglich ein Gericht ist befugt, in besonders schweren Fällen die Fahrerlaubnis dauerhaft zu entziehen, etwa wenn die gesetzlichen Voraussetzungen für eine Enteignung vorliegen. In allen anderen Fällen unterliegt der Entzug der Fahrerlaubnis klar definierten zeitlichen Vorgaben und darf nicht willkürlich auf unbestimmte Zeit ausgesprochen werden. Diese Unterscheidung zwischen behördlichem und richterlichem Entzug ist wesentlich für die Rechtssicherheit und den Schutz der betroffenen Personen.</w:t>
      </w:r>
    </w:p>
    <w:p w14:paraId="45CCECD6" w14:textId="476DAB0F" w:rsidR="00987DD9" w:rsidRPr="00A46A45" w:rsidRDefault="00987DD9" w:rsidP="0027569A">
      <w:pPr>
        <w:pStyle w:val="berschrift3"/>
      </w:pPr>
      <w:bookmarkStart w:id="82" w:name="_Toc238459322"/>
      <w:r w:rsidRPr="00E10A92">
        <w:t>Rechtsbe</w:t>
      </w:r>
      <w:r w:rsidRPr="00A46A45">
        <w:t xml:space="preserve">ugung Nr. </w:t>
      </w:r>
      <w:r w:rsidR="004C5B38" w:rsidRPr="00A46A45">
        <w:t xml:space="preserve">2: </w:t>
      </w:r>
      <w:r w:rsidR="0013761A" w:rsidRPr="00A46A45">
        <w:t>falsch</w:t>
      </w:r>
      <w:r w:rsidR="00636A3F" w:rsidRPr="00A46A45">
        <w:t>er Weiterzug</w:t>
      </w:r>
      <w:r w:rsidR="0013761A" w:rsidRPr="00A46A45">
        <w:t xml:space="preserve"> der Verfügung</w:t>
      </w:r>
      <w:bookmarkEnd w:id="82"/>
    </w:p>
    <w:p w14:paraId="7AFF47AA" w14:textId="6012C7AB" w:rsidR="00935D8C" w:rsidRPr="0069688A" w:rsidRDefault="00935D8C" w:rsidP="00554634">
      <w:pPr>
        <w:widowControl w:val="0"/>
        <w:tabs>
          <w:tab w:val="left" w:pos="1020"/>
        </w:tabs>
        <w:spacing w:before="60" w:after="0"/>
        <w:ind w:right="-23"/>
        <w:rPr>
          <w:i/>
          <w:iCs/>
          <w:color w:val="000000"/>
          <w:w w:val="84"/>
        </w:rPr>
      </w:pPr>
      <w:r w:rsidRPr="00A052EA">
        <w:rPr>
          <w:color w:val="000000"/>
          <w:w w:val="114"/>
        </w:rPr>
        <w:t>A</w:t>
      </w:r>
      <w:r w:rsidRPr="00A052EA">
        <w:rPr>
          <w:color w:val="000000"/>
          <w:w w:val="107"/>
        </w:rPr>
        <w:t>r</w:t>
      </w:r>
      <w:r w:rsidRPr="00A052EA">
        <w:rPr>
          <w:color w:val="000000"/>
          <w:w w:val="91"/>
        </w:rPr>
        <w:t>t</w:t>
      </w:r>
      <w:r w:rsidRPr="00A052EA">
        <w:rPr>
          <w:color w:val="000000"/>
          <w:w w:val="93"/>
        </w:rPr>
        <w:t>.</w:t>
      </w:r>
      <w:r w:rsidRPr="00A052EA">
        <w:rPr>
          <w:color w:val="000000"/>
          <w:spacing w:val="44"/>
        </w:rPr>
        <w:t xml:space="preserve"> </w:t>
      </w:r>
      <w:r w:rsidRPr="00A052EA">
        <w:rPr>
          <w:color w:val="000000"/>
          <w:w w:val="94"/>
        </w:rPr>
        <w:t>20</w:t>
      </w:r>
      <w:r w:rsidR="00A052EA">
        <w:rPr>
          <w:color w:val="000000"/>
          <w:w w:val="94"/>
        </w:rPr>
        <w:t xml:space="preserve">  </w:t>
      </w:r>
      <w:r w:rsidR="00986673">
        <w:rPr>
          <w:i/>
          <w:iCs/>
          <w:color w:val="000000"/>
          <w:w w:val="94"/>
        </w:rPr>
        <w:t xml:space="preserve"> </w:t>
      </w:r>
      <w:r w:rsidR="00A052EA" w:rsidRPr="00E16D5C">
        <w:rPr>
          <w:color w:val="000000"/>
          <w:w w:val="94"/>
        </w:rPr>
        <w:t>EG-StPO</w:t>
      </w:r>
      <w:r w:rsidRPr="0069688A">
        <w:rPr>
          <w:i/>
          <w:iCs/>
          <w:color w:val="000000"/>
        </w:rPr>
        <w:tab/>
      </w:r>
      <w:r w:rsidRPr="0069688A">
        <w:rPr>
          <w:i/>
          <w:iCs/>
          <w:color w:val="000000"/>
          <w:w w:val="94"/>
        </w:rPr>
        <w:t>b</w:t>
      </w:r>
      <w:r w:rsidRPr="0069688A">
        <w:rPr>
          <w:i/>
          <w:iCs/>
          <w:color w:val="000000"/>
          <w:w w:val="109"/>
        </w:rPr>
        <w:t>)</w:t>
      </w:r>
      <w:r w:rsidRPr="0069688A">
        <w:rPr>
          <w:i/>
          <w:iCs/>
          <w:color w:val="000000"/>
        </w:rPr>
        <w:t xml:space="preserve"> </w:t>
      </w:r>
      <w:r w:rsidRPr="0069688A">
        <w:rPr>
          <w:i/>
          <w:iCs/>
          <w:color w:val="000000"/>
          <w:w w:val="103"/>
        </w:rPr>
        <w:t>S</w:t>
      </w:r>
      <w:r w:rsidRPr="0069688A">
        <w:rPr>
          <w:i/>
          <w:iCs/>
          <w:color w:val="000000"/>
          <w:w w:val="91"/>
        </w:rPr>
        <w:t>t</w:t>
      </w:r>
      <w:r w:rsidRPr="0069688A">
        <w:rPr>
          <w:i/>
          <w:iCs/>
          <w:color w:val="000000"/>
          <w:w w:val="95"/>
        </w:rPr>
        <w:t>aa</w:t>
      </w:r>
      <w:r w:rsidRPr="0069688A">
        <w:rPr>
          <w:i/>
          <w:iCs/>
          <w:color w:val="000000"/>
          <w:w w:val="91"/>
        </w:rPr>
        <w:t>t</w:t>
      </w:r>
      <w:r w:rsidRPr="0069688A">
        <w:rPr>
          <w:i/>
          <w:iCs/>
          <w:color w:val="000000"/>
          <w:w w:val="86"/>
        </w:rPr>
        <w:t>s</w:t>
      </w:r>
      <w:r w:rsidRPr="0069688A">
        <w:rPr>
          <w:i/>
          <w:iCs/>
          <w:color w:val="000000"/>
          <w:w w:val="95"/>
        </w:rPr>
        <w:t>a</w:t>
      </w:r>
      <w:r w:rsidRPr="0069688A">
        <w:rPr>
          <w:i/>
          <w:iCs/>
          <w:color w:val="000000"/>
          <w:w w:val="103"/>
        </w:rPr>
        <w:t>n</w:t>
      </w:r>
      <w:r w:rsidRPr="0069688A">
        <w:rPr>
          <w:i/>
          <w:iCs/>
          <w:color w:val="000000"/>
          <w:w w:val="93"/>
        </w:rPr>
        <w:t>w</w:t>
      </w:r>
      <w:r w:rsidRPr="0069688A">
        <w:rPr>
          <w:i/>
          <w:iCs/>
          <w:color w:val="000000"/>
          <w:w w:val="95"/>
        </w:rPr>
        <w:t>a</w:t>
      </w:r>
      <w:r w:rsidRPr="0069688A">
        <w:rPr>
          <w:i/>
          <w:iCs/>
          <w:color w:val="000000"/>
          <w:w w:val="108"/>
        </w:rPr>
        <w:t>l</w:t>
      </w:r>
      <w:r w:rsidRPr="0069688A">
        <w:rPr>
          <w:i/>
          <w:iCs/>
          <w:color w:val="000000"/>
          <w:w w:val="91"/>
        </w:rPr>
        <w:t>t</w:t>
      </w:r>
      <w:r w:rsidRPr="0069688A">
        <w:rPr>
          <w:i/>
          <w:iCs/>
          <w:color w:val="000000"/>
          <w:w w:val="86"/>
        </w:rPr>
        <w:t>s</w:t>
      </w:r>
      <w:r w:rsidRPr="0069688A">
        <w:rPr>
          <w:i/>
          <w:iCs/>
          <w:color w:val="000000"/>
          <w:w w:val="91"/>
        </w:rPr>
        <w:t>c</w:t>
      </w:r>
      <w:r w:rsidRPr="0069688A">
        <w:rPr>
          <w:i/>
          <w:iCs/>
          <w:color w:val="000000"/>
          <w:w w:val="99"/>
        </w:rPr>
        <w:t>h</w:t>
      </w:r>
      <w:r w:rsidRPr="0069688A">
        <w:rPr>
          <w:i/>
          <w:iCs/>
          <w:color w:val="000000"/>
          <w:w w:val="95"/>
        </w:rPr>
        <w:t>a</w:t>
      </w:r>
      <w:r w:rsidRPr="0069688A">
        <w:rPr>
          <w:i/>
          <w:iCs/>
          <w:color w:val="000000"/>
          <w:w w:val="92"/>
        </w:rPr>
        <w:t>f</w:t>
      </w:r>
      <w:r w:rsidRPr="0069688A">
        <w:rPr>
          <w:i/>
          <w:iCs/>
          <w:color w:val="000000"/>
          <w:w w:val="84"/>
        </w:rPr>
        <w:t>t</w:t>
      </w:r>
    </w:p>
    <w:p w14:paraId="2E6D433D" w14:textId="26D722A0" w:rsidR="00935D8C" w:rsidRPr="008D4D62" w:rsidRDefault="00935D8C" w:rsidP="00934AF5">
      <w:pPr>
        <w:spacing w:before="80" w:after="0"/>
        <w:ind w:left="705" w:hanging="705"/>
        <w:rPr>
          <w:rFonts w:cs="Times New Roman"/>
          <w:i/>
          <w:iCs/>
        </w:rPr>
      </w:pPr>
      <w:r w:rsidRPr="008D4D62">
        <w:rPr>
          <w:rFonts w:cs="Times New Roman"/>
          <w:i/>
          <w:iCs/>
        </w:rPr>
        <w:t xml:space="preserve">1   </w:t>
      </w:r>
      <w:r w:rsidR="009B7C5C" w:rsidRPr="008D4D62">
        <w:rPr>
          <w:rFonts w:cs="Times New Roman"/>
          <w:i/>
          <w:iCs/>
        </w:rPr>
        <w:tab/>
      </w:r>
      <w:r w:rsidRPr="008D4D62">
        <w:rPr>
          <w:rFonts w:cs="Times New Roman"/>
          <w:i/>
          <w:iCs/>
        </w:rPr>
        <w:t>Die Staatsanwaltschaft vollzieht die übrigen Entscheide und stellt dem Gericht im Verfahren betreffend nachträgliche richterliche Entscheide Antrag, wenn sie nicht selbst zum Entscheid befugt ist. Insbesondere:</w:t>
      </w:r>
    </w:p>
    <w:p w14:paraId="30B94604" w14:textId="7E80C36B" w:rsidR="00935D8C" w:rsidRPr="008D4D62" w:rsidRDefault="00935D8C" w:rsidP="00934AF5">
      <w:pPr>
        <w:spacing w:before="80" w:after="0"/>
        <w:rPr>
          <w:rFonts w:cs="Times New Roman"/>
          <w:i/>
          <w:iCs/>
        </w:rPr>
      </w:pPr>
      <w:r w:rsidRPr="008D4D62">
        <w:rPr>
          <w:rFonts w:cs="Times New Roman"/>
          <w:i/>
          <w:iCs/>
        </w:rPr>
        <w:t xml:space="preserve">a)     </w:t>
      </w:r>
      <w:r w:rsidR="009B7C5C" w:rsidRPr="008D4D62">
        <w:rPr>
          <w:rFonts w:cs="Times New Roman"/>
          <w:i/>
          <w:iCs/>
        </w:rPr>
        <w:tab/>
      </w:r>
      <w:r w:rsidRPr="008D4D62">
        <w:rPr>
          <w:rFonts w:cs="Times New Roman"/>
          <w:i/>
          <w:iCs/>
        </w:rPr>
        <w:t>zieht sie die Geldstrafen, Bussen und Kosten ein;</w:t>
      </w:r>
    </w:p>
    <w:p w14:paraId="4EBFCC89" w14:textId="585C3A11" w:rsidR="00935D8C" w:rsidRPr="008D4D62" w:rsidRDefault="00935D8C" w:rsidP="00934AF5">
      <w:pPr>
        <w:spacing w:before="80" w:after="0"/>
        <w:rPr>
          <w:rFonts w:cs="Times New Roman"/>
          <w:i/>
          <w:iCs/>
        </w:rPr>
      </w:pPr>
      <w:r w:rsidRPr="008D4D62">
        <w:rPr>
          <w:rFonts w:cs="Times New Roman"/>
          <w:i/>
          <w:iCs/>
        </w:rPr>
        <w:t xml:space="preserve">b)    </w:t>
      </w:r>
      <w:r w:rsidR="009B7C5C" w:rsidRPr="008D4D62">
        <w:rPr>
          <w:rFonts w:cs="Times New Roman"/>
          <w:i/>
          <w:iCs/>
        </w:rPr>
        <w:tab/>
      </w:r>
      <w:r w:rsidRPr="008D4D62">
        <w:rPr>
          <w:rFonts w:cs="Times New Roman"/>
          <w:i/>
          <w:iCs/>
        </w:rPr>
        <w:t xml:space="preserve">entscheidet sie bei Forderungen aus Verfahrenskosten über deren Stundung, Verrechnung, Abschreibung bei </w:t>
      </w:r>
    </w:p>
    <w:p w14:paraId="2F168FBE" w14:textId="6E650217" w:rsidR="00935D8C" w:rsidRPr="008D4D62" w:rsidRDefault="00935D8C" w:rsidP="00934AF5">
      <w:pPr>
        <w:spacing w:before="80" w:after="0"/>
        <w:rPr>
          <w:rFonts w:cs="Times New Roman"/>
          <w:i/>
          <w:iCs/>
        </w:rPr>
      </w:pPr>
      <w:r w:rsidRPr="008D4D62">
        <w:rPr>
          <w:rFonts w:cs="Times New Roman"/>
          <w:i/>
          <w:iCs/>
        </w:rPr>
        <w:t xml:space="preserve"> </w:t>
      </w:r>
      <w:r w:rsidR="009B7C5C" w:rsidRPr="008D4D62">
        <w:rPr>
          <w:rFonts w:cs="Times New Roman"/>
          <w:i/>
          <w:iCs/>
        </w:rPr>
        <w:tab/>
      </w:r>
      <w:r w:rsidRPr="008D4D62">
        <w:rPr>
          <w:rFonts w:cs="Times New Roman"/>
          <w:i/>
          <w:iCs/>
        </w:rPr>
        <w:t>offensichtlicher Uneinbringlichkeit und teilweisen Erlass im Rahmen von Schuldenregulierungen;</w:t>
      </w:r>
    </w:p>
    <w:p w14:paraId="0F953C0D" w14:textId="0AEDD954" w:rsidR="00935D8C" w:rsidRPr="008D4D62" w:rsidRDefault="00935D8C" w:rsidP="00934AF5">
      <w:pPr>
        <w:spacing w:before="80" w:after="0"/>
        <w:rPr>
          <w:rFonts w:cs="Times New Roman"/>
          <w:i/>
          <w:iCs/>
        </w:rPr>
      </w:pPr>
      <w:r w:rsidRPr="008D4D62">
        <w:rPr>
          <w:rFonts w:cs="Times New Roman"/>
          <w:i/>
          <w:iCs/>
        </w:rPr>
        <w:t xml:space="preserve">c)     </w:t>
      </w:r>
      <w:r w:rsidR="009B7C5C" w:rsidRPr="008D4D62">
        <w:rPr>
          <w:rFonts w:cs="Times New Roman"/>
          <w:i/>
          <w:iCs/>
        </w:rPr>
        <w:tab/>
      </w:r>
      <w:r w:rsidRPr="008D4D62">
        <w:rPr>
          <w:rFonts w:cs="Times New Roman"/>
          <w:i/>
          <w:iCs/>
        </w:rPr>
        <w:t xml:space="preserve">vollzieht sie die anderen Massnahmen, ausgenommen das </w:t>
      </w:r>
      <w:r w:rsidRPr="008D4D62">
        <w:rPr>
          <w:rFonts w:cs="Times New Roman"/>
          <w:b/>
          <w:bCs/>
          <w:i/>
          <w:iCs/>
        </w:rPr>
        <w:t>Fahrverbot;</w:t>
      </w:r>
    </w:p>
    <w:p w14:paraId="6661670D" w14:textId="61B71699" w:rsidR="00935D8C" w:rsidRPr="008D4D62" w:rsidRDefault="00935D8C" w:rsidP="00934AF5">
      <w:pPr>
        <w:spacing w:before="80" w:after="0"/>
        <w:rPr>
          <w:rFonts w:cs="Times New Roman"/>
          <w:i/>
          <w:iCs/>
        </w:rPr>
      </w:pPr>
      <w:r w:rsidRPr="008D4D62">
        <w:rPr>
          <w:rFonts w:cs="Times New Roman"/>
          <w:i/>
          <w:iCs/>
        </w:rPr>
        <w:t xml:space="preserve">d)     </w:t>
      </w:r>
      <w:r w:rsidR="009B7C5C" w:rsidRPr="008D4D62">
        <w:rPr>
          <w:rFonts w:cs="Times New Roman"/>
          <w:i/>
          <w:iCs/>
        </w:rPr>
        <w:tab/>
      </w:r>
      <w:r w:rsidRPr="008D4D62">
        <w:rPr>
          <w:rFonts w:cs="Times New Roman"/>
          <w:i/>
          <w:iCs/>
        </w:rPr>
        <w:t>verwertet oder vernichtet sie eingezogene oder beschlagnahmte Gegenstände und Vermögenswerte</w:t>
      </w:r>
    </w:p>
    <w:p w14:paraId="6A48ABDF" w14:textId="199E08A6" w:rsidR="009339A0" w:rsidRDefault="000A21CB" w:rsidP="00386E94">
      <w:pPr>
        <w:spacing w:before="80" w:after="0"/>
        <w:rPr>
          <w:rFonts w:cs="Times New Roman"/>
        </w:rPr>
      </w:pPr>
      <w:r>
        <w:rPr>
          <w:rFonts w:cs="Times New Roman"/>
        </w:rPr>
        <w:t>Bemerkungen:</w:t>
      </w:r>
    </w:p>
    <w:p w14:paraId="4F4E7A6B" w14:textId="3400F03B" w:rsidR="009339A0" w:rsidRPr="00A100FC" w:rsidRDefault="009339A0" w:rsidP="00386E94">
      <w:pPr>
        <w:spacing w:after="0"/>
        <w:rPr>
          <w:rFonts w:cs="Times New Roman"/>
        </w:rPr>
      </w:pPr>
      <w:r>
        <w:rPr>
          <w:rFonts w:cs="Times New Roman"/>
        </w:rPr>
        <w:t xml:space="preserve">1. Die </w:t>
      </w:r>
      <w:r w:rsidR="00556F0E">
        <w:rPr>
          <w:rFonts w:cs="Times New Roman"/>
        </w:rPr>
        <w:t xml:space="preserve">Staatsanwaltschaft </w:t>
      </w:r>
      <w:r w:rsidR="00556F0E" w:rsidRPr="001C00BD">
        <w:t>ist</w:t>
      </w:r>
      <w:r w:rsidR="00D076F0" w:rsidRPr="001C00BD">
        <w:t xml:space="preserve"> nicht</w:t>
      </w:r>
      <w:r w:rsidR="00386E94" w:rsidRPr="001C00BD">
        <w:t xml:space="preserve"> zuständig</w:t>
      </w:r>
      <w:r w:rsidR="00386E94">
        <w:rPr>
          <w:rFonts w:cs="Times New Roman"/>
        </w:rPr>
        <w:t xml:space="preserve"> in </w:t>
      </w:r>
      <w:r w:rsidR="00556F0E">
        <w:rPr>
          <w:rFonts w:cs="Times New Roman"/>
        </w:rPr>
        <w:t xml:space="preserve">der </w:t>
      </w:r>
      <w:r w:rsidR="00386E94">
        <w:rPr>
          <w:rFonts w:cs="Times New Roman"/>
        </w:rPr>
        <w:t>Sache Fahrverbot</w:t>
      </w:r>
    </w:p>
    <w:p w14:paraId="14E02106" w14:textId="73F5FBC5" w:rsidR="006D5CF5" w:rsidRPr="007A7DD4" w:rsidRDefault="00386E94" w:rsidP="00386E94">
      <w:pPr>
        <w:spacing w:after="0"/>
        <w:rPr>
          <w:b/>
          <w:bCs/>
        </w:rPr>
      </w:pPr>
      <w:r>
        <w:t>2</w:t>
      </w:r>
      <w:r w:rsidRPr="007A7DD4">
        <w:rPr>
          <w:b/>
          <w:bCs/>
        </w:rPr>
        <w:t xml:space="preserve">. </w:t>
      </w:r>
      <w:r w:rsidR="00481539" w:rsidRPr="00F33872">
        <w:t>Das Strassenverkehrsamt</w:t>
      </w:r>
      <w:r w:rsidR="00481539" w:rsidRPr="00104161">
        <w:t xml:space="preserve"> hätte die Verfügung</w:t>
      </w:r>
      <w:r w:rsidR="00240E50" w:rsidRPr="00104161">
        <w:t xml:space="preserve"> an</w:t>
      </w:r>
      <w:r w:rsidR="00240E50" w:rsidRPr="007A7DD4">
        <w:rPr>
          <w:b/>
          <w:bCs/>
        </w:rPr>
        <w:t xml:space="preserve"> das erstinstanzliche Gericht überweisen müssen</w:t>
      </w:r>
      <w:r w:rsidR="00200B96" w:rsidRPr="007A7DD4">
        <w:rPr>
          <w:b/>
          <w:bCs/>
        </w:rPr>
        <w:t>!</w:t>
      </w:r>
    </w:p>
    <w:p w14:paraId="71874AF6" w14:textId="77777777" w:rsidR="00F77405" w:rsidRDefault="00F77405" w:rsidP="00DF21D7">
      <w:pPr>
        <w:pStyle w:val="berschrift2"/>
      </w:pPr>
      <w:bookmarkStart w:id="83" w:name="_Toc238459323"/>
      <w:r w:rsidRPr="00245F6E">
        <w:t>Administrativmassnahmen</w:t>
      </w:r>
      <w:bookmarkEnd w:id="83"/>
    </w:p>
    <w:p w14:paraId="6E53B72D" w14:textId="77777777" w:rsidR="00F77405" w:rsidRPr="00F36F76" w:rsidRDefault="00F77405" w:rsidP="009A2121">
      <w:pPr>
        <w:spacing w:after="40"/>
        <w:rPr>
          <w:rFonts w:cs="Times New Roman"/>
          <w:lang w:val="de-DE"/>
        </w:rPr>
      </w:pPr>
      <w:r w:rsidRPr="00F36F76">
        <w:rPr>
          <w:rFonts w:cs="Times New Roman"/>
          <w:lang w:val="de-DE"/>
        </w:rPr>
        <w:t>Das Strassenverkehrsamt erteilt eine Verfügung, die in der Abteilung für Administrativmassnahmen landet. Diese Abteilung ist jedoch nicht dafür zuständig, die Rechtmäßigkeit einer Verfügung zu prüfen. Ihr Aufgabenbereich beschränkt sich ausschließlich auf die Umsetzung der entsprechenden Anordnungen.</w:t>
      </w:r>
    </w:p>
    <w:p w14:paraId="1CA72446" w14:textId="1F344DE1" w:rsidR="00F77405" w:rsidRPr="00F36F76" w:rsidRDefault="00F77405" w:rsidP="009A2121">
      <w:pPr>
        <w:spacing w:after="40"/>
        <w:rPr>
          <w:rFonts w:cs="Times New Roman"/>
          <w:lang w:val="de-DE"/>
        </w:rPr>
      </w:pPr>
      <w:r w:rsidRPr="00F36F76">
        <w:rPr>
          <w:rFonts w:cs="Times New Roman"/>
          <w:lang w:val="de-DE"/>
        </w:rPr>
        <w:t xml:space="preserve">Im konkreten Fall wurde der Führerausweis nicht freiwillig abgegeben. Daraufhin erhielt die Staatsanwaltschaft beziehungsweise die Polizei den Auftrag, den Führerausweis einzuziehen, da hierfür die Staatsanwaltschaft zuständig ist. </w:t>
      </w:r>
      <w:r w:rsidR="00FE61F6" w:rsidRPr="00F36F76">
        <w:rPr>
          <w:rFonts w:cs="Times New Roman"/>
        </w:rPr>
        <w:t xml:space="preserve">Die Staatsanwaltschaft ist </w:t>
      </w:r>
      <w:r w:rsidR="00220637" w:rsidRPr="00F36F76">
        <w:rPr>
          <w:rFonts w:cs="Times New Roman"/>
        </w:rPr>
        <w:t xml:space="preserve">aber </w:t>
      </w:r>
      <w:r w:rsidR="00FE61F6" w:rsidRPr="00F36F76">
        <w:rPr>
          <w:rFonts w:cs="Times New Roman"/>
        </w:rPr>
        <w:t>nicht zuständig in der Sache Fahrverbot</w:t>
      </w:r>
      <w:r w:rsidR="004C1488" w:rsidRPr="00F36F76">
        <w:rPr>
          <w:rFonts w:cs="Times New Roman"/>
        </w:rPr>
        <w:t>.</w:t>
      </w:r>
      <w:r w:rsidR="00FE61F6" w:rsidRPr="00F36F76">
        <w:rPr>
          <w:rFonts w:cs="Times New Roman"/>
          <w:lang w:val="de-DE"/>
        </w:rPr>
        <w:t xml:space="preserve"> </w:t>
      </w:r>
      <w:r w:rsidRPr="00F36F76">
        <w:rPr>
          <w:rFonts w:cs="Times New Roman"/>
          <w:lang w:val="de-DE"/>
        </w:rPr>
        <w:t>So wurde der Führerausweisentzug auf indirektem Weg, nämlich durch den Einzug des Ausweises durch die Staatsanwaltschaft, letztlich legalisiert – obwohl der ursprüngliche E</w:t>
      </w:r>
      <w:r w:rsidR="0012241F" w:rsidRPr="00F36F76">
        <w:rPr>
          <w:rFonts w:cs="Times New Roman"/>
          <w:lang w:val="de-DE"/>
        </w:rPr>
        <w:t>in</w:t>
      </w:r>
      <w:r w:rsidRPr="00F36F76">
        <w:rPr>
          <w:rFonts w:cs="Times New Roman"/>
          <w:lang w:val="de-DE"/>
        </w:rPr>
        <w:t xml:space="preserve">zug als </w:t>
      </w:r>
      <w:r w:rsidR="00294E48" w:rsidRPr="00F36F76">
        <w:rPr>
          <w:rFonts w:cs="Times New Roman"/>
          <w:lang w:val="de-DE"/>
        </w:rPr>
        <w:t>rechtswidrig</w:t>
      </w:r>
      <w:r w:rsidRPr="00F36F76">
        <w:rPr>
          <w:rFonts w:cs="Times New Roman"/>
          <w:lang w:val="de-DE"/>
        </w:rPr>
        <w:t xml:space="preserve"> betrachtet werden </w:t>
      </w:r>
      <w:r w:rsidR="004D6072" w:rsidRPr="00F36F76">
        <w:rPr>
          <w:rFonts w:cs="Times New Roman"/>
          <w:lang w:val="de-DE"/>
        </w:rPr>
        <w:t>muss</w:t>
      </w:r>
      <w:r w:rsidRPr="00F36F76">
        <w:rPr>
          <w:rFonts w:cs="Times New Roman"/>
          <w:lang w:val="de-DE"/>
        </w:rPr>
        <w:t>.</w:t>
      </w:r>
    </w:p>
    <w:p w14:paraId="69308E63" w14:textId="77777777" w:rsidR="00A13FA4" w:rsidRDefault="00A13FA4" w:rsidP="00DF21D7">
      <w:pPr>
        <w:pStyle w:val="berschrift2"/>
      </w:pPr>
      <w:bookmarkStart w:id="84" w:name="_Toc1583215863"/>
      <w:bookmarkStart w:id="85" w:name="_Toc238459324"/>
      <w:r>
        <w:t>Unterschied zwischen Führerscheinentzug und Fahrverbot</w:t>
      </w:r>
      <w:bookmarkEnd w:id="84"/>
      <w:bookmarkEnd w:id="85"/>
    </w:p>
    <w:p w14:paraId="0B91BC9B" w14:textId="77777777" w:rsidR="00A13FA4" w:rsidRDefault="00A13FA4" w:rsidP="00500AE1">
      <w:pPr>
        <w:spacing w:after="40"/>
      </w:pPr>
      <w:r w:rsidRPr="00A13FA4">
        <w:t>Rechtlich wird nicht vom Führerscheinentzug gesprochen, sondern vom Entzug der Fahrerlaubnis. Das heisst, dass nach einer Straftat die Berechtigung, ein Kraftfahrzeug zu führen, erlischt. Die Fahrerlaubnis stellt die gesetzliche Befugnis dar, am Strassenverkehr teilzunehmen und ein Fahrzeug zu führen. Mit dem Entzug dieser Erlaubnis verliert die betroffene Person das Recht, weiterhin ein Fahrzeug zu lenken.</w:t>
      </w:r>
    </w:p>
    <w:p w14:paraId="4AE13ADC" w14:textId="6A941508" w:rsidR="004E3EC5" w:rsidRPr="00A13FA4" w:rsidRDefault="00A13FA4" w:rsidP="00500AE1">
      <w:pPr>
        <w:spacing w:after="40"/>
      </w:pPr>
      <w:r w:rsidRPr="00A13FA4">
        <w:t xml:space="preserve">Demgegenüber sind zeitlich befristete Fahrverbote etwas anderes. Während eines </w:t>
      </w:r>
      <w:r w:rsidR="001728D9">
        <w:t>b</w:t>
      </w:r>
      <w:r w:rsidR="002F4D37">
        <w:t xml:space="preserve">efristeten </w:t>
      </w:r>
      <w:r w:rsidRPr="00A13FA4">
        <w:t xml:space="preserve">Fahrverbots muss der Führerschein bei der zuständigen Behörde hinterlegt werden. Nach Ablauf der festgelegten Frist erhält die betroffene Person den Führerschein ohne weitere Auflagen zurück und darf wieder Fahrzeuge führen. Das </w:t>
      </w:r>
      <w:r w:rsidR="00101232">
        <w:t xml:space="preserve">befristete </w:t>
      </w:r>
      <w:r w:rsidR="00101232" w:rsidRPr="00A13FA4">
        <w:t>Fahrverbot</w:t>
      </w:r>
      <w:r w:rsidRPr="00A13FA4">
        <w:t xml:space="preserve"> ist somit eine temporäre Massnahme, während der Entzug der Fahrerlaubnis einen vollständigen Verlust der Fahrberechtigung bedeutet.</w:t>
      </w:r>
    </w:p>
    <w:p w14:paraId="4611D08C" w14:textId="5D979835" w:rsidR="00233AC0" w:rsidRDefault="00361C76" w:rsidP="00500AE1">
      <w:pPr>
        <w:spacing w:after="40"/>
      </w:pPr>
      <w:r w:rsidRPr="00361C76">
        <w:t xml:space="preserve">Ein dauerhaft entzogener Führerausweis stellt im rechtlichen Sinne eine Enteignung dar. Wer einmal die Fahrerlaubnis vollständig verliert, steht vor erheblichen Hürden, um diese wieder zu erlangen. Der Weg zurück zur Fahrerlaubnis ist mit erheblichen finanziellen Aufwendungen verbunden und hängt zudem von der Entscheidungsfreude und dem </w:t>
      </w:r>
      <w:r w:rsidRPr="00361C76">
        <w:lastRenderedPageBreak/>
        <w:t>Wohlwollen des zuständigen Strassenverkehrsamtes ab. Betroffene müssen sich auf einen aufwändigen und kostenintensiven Prozess einstellen, der keine Garantie auf Erfolg bietet.</w:t>
      </w:r>
    </w:p>
    <w:p w14:paraId="56925C9D" w14:textId="77777777" w:rsidR="00CD50A7" w:rsidRDefault="00CD50A7" w:rsidP="00CD50A7">
      <w:pPr>
        <w:pStyle w:val="berschrift1"/>
        <w:spacing w:before="240" w:after="0"/>
        <w:ind w:left="431" w:hanging="431"/>
      </w:pPr>
      <w:bookmarkStart w:id="86" w:name="_Toc238459325"/>
      <w:r>
        <w:t>Schlusswort</w:t>
      </w:r>
      <w:bookmarkEnd w:id="86"/>
    </w:p>
    <w:p w14:paraId="47F7D2DE" w14:textId="77777777" w:rsidR="00CD50A7" w:rsidRDefault="00CD50A7" w:rsidP="00CD50A7">
      <w:pPr>
        <w:rPr>
          <w:rFonts w:cs="Times New Roman"/>
          <w:lang w:val="de-DE"/>
        </w:rPr>
      </w:pPr>
      <w:r>
        <w:t xml:space="preserve">Ein kleines Beispiel, wie raffiniert die Juristen im Strassenverkehrsamt vorgehen, abgesehen von allen anderen offensichtlichen Rechtsverstössen, ist die Weiterleitung des unbefristeten Führerausweisentzugs an die </w:t>
      </w:r>
      <w:r w:rsidRPr="00F36F76">
        <w:rPr>
          <w:rFonts w:cs="Times New Roman"/>
          <w:lang w:val="de-DE"/>
        </w:rPr>
        <w:t>Abteilung für</w:t>
      </w:r>
      <w:r>
        <w:t xml:space="preserve"> </w:t>
      </w:r>
      <w:r w:rsidRPr="00F36F76">
        <w:rPr>
          <w:rFonts w:cs="Times New Roman"/>
          <w:lang w:val="de-DE"/>
        </w:rPr>
        <w:t>Administrativmassnahmen</w:t>
      </w:r>
      <w:r>
        <w:rPr>
          <w:rFonts w:cs="Times New Roman"/>
          <w:lang w:val="de-DE"/>
        </w:rPr>
        <w:t xml:space="preserve">. </w:t>
      </w:r>
    </w:p>
    <w:p w14:paraId="096174B4" w14:textId="77777777" w:rsidR="00CD50A7" w:rsidRDefault="00CD50A7" w:rsidP="00CD50A7">
      <w:pPr>
        <w:spacing w:before="60"/>
        <w:rPr>
          <w:rFonts w:cs="Times New Roman"/>
          <w:lang w:val="de-DE"/>
        </w:rPr>
      </w:pPr>
      <w:r>
        <w:t xml:space="preserve">Die </w:t>
      </w:r>
      <w:r w:rsidRPr="00F36F76">
        <w:rPr>
          <w:rFonts w:cs="Times New Roman"/>
          <w:lang w:val="de-DE"/>
        </w:rPr>
        <w:t>Abteilung für</w:t>
      </w:r>
      <w:r>
        <w:t xml:space="preserve"> </w:t>
      </w:r>
      <w:r w:rsidRPr="00F36F76">
        <w:rPr>
          <w:rFonts w:cs="Times New Roman"/>
          <w:lang w:val="de-DE"/>
        </w:rPr>
        <w:t>Administrativmassnahmen</w:t>
      </w:r>
      <w:r>
        <w:rPr>
          <w:rFonts w:cs="Times New Roman"/>
          <w:lang w:val="de-DE"/>
        </w:rPr>
        <w:t xml:space="preserve"> gab der Staatsanwaltschaft den Auftrag, den Führerausweis einzuziehen. Gerechterweise muss ich zugeben, die Staatsanwaltschaft ist zuständig für die Eintreibung von Bussgeldern, aber auch für die Beschlagnahmung von Fahrzeug- und Führerausweisen. Die Details liegen wie so oft im Kleingedruckten! Die Staatsanwaltschaft ist nur dann zuständig, falls ein Gerichtsurteil und ein Auftrag des Gerichts vorliegt.</w:t>
      </w:r>
    </w:p>
    <w:p w14:paraId="7AC6E000" w14:textId="77777777" w:rsidR="00CD50A7" w:rsidRDefault="00CD50A7" w:rsidP="00CD50A7">
      <w:pPr>
        <w:spacing w:before="0"/>
        <w:rPr>
          <w:rFonts w:cs="Times New Roman"/>
          <w:lang w:val="de-DE"/>
        </w:rPr>
      </w:pPr>
      <w:r>
        <w:rPr>
          <w:rFonts w:cs="Times New Roman"/>
          <w:lang w:val="de-DE"/>
        </w:rPr>
        <w:t>Für mich ist unser Kantonswappen Sinnbild für die Interpretation von Freiheit und Demokratie im Kanton St. Gallen.</w:t>
      </w:r>
    </w:p>
    <w:p w14:paraId="3A8C4C32" w14:textId="77777777" w:rsidR="00CD50A7" w:rsidRDefault="00CD50A7" w:rsidP="00CD50A7">
      <w:pPr>
        <w:spacing w:before="0" w:after="0"/>
      </w:pPr>
      <w:r w:rsidRPr="006C407E">
        <w:rPr>
          <w:b/>
          <w:bCs/>
          <w:noProof/>
        </w:rPr>
        <w:drawing>
          <wp:anchor distT="0" distB="0" distL="114300" distR="114300" simplePos="0" relativeHeight="251675653" behindDoc="1" locked="0" layoutInCell="1" allowOverlap="1" wp14:anchorId="0A266047" wp14:editId="7D484248">
            <wp:simplePos x="0" y="0"/>
            <wp:positionH relativeFrom="column">
              <wp:posOffset>0</wp:posOffset>
            </wp:positionH>
            <wp:positionV relativeFrom="paragraph">
              <wp:posOffset>78781</wp:posOffset>
            </wp:positionV>
            <wp:extent cx="874800" cy="1105200"/>
            <wp:effectExtent l="0" t="0" r="1905" b="0"/>
            <wp:wrapTight wrapText="bothSides">
              <wp:wrapPolygon edited="0">
                <wp:start x="0" y="0"/>
                <wp:lineTo x="0" y="13779"/>
                <wp:lineTo x="2353" y="17876"/>
                <wp:lineTo x="2353" y="18248"/>
                <wp:lineTo x="8000" y="21228"/>
                <wp:lineTo x="8471" y="21228"/>
                <wp:lineTo x="12706" y="21228"/>
                <wp:lineTo x="13176" y="21228"/>
                <wp:lineTo x="18824" y="18248"/>
                <wp:lineTo x="18824" y="17876"/>
                <wp:lineTo x="21176" y="13779"/>
                <wp:lineTo x="21176" y="0"/>
                <wp:lineTo x="0" y="0"/>
              </wp:wrapPolygon>
            </wp:wrapTight>
            <wp:docPr id="582225839" name="Grafik 5" descr="Logo Kanton St.G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anton St.Gall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800" cy="1105200"/>
                    </a:xfrm>
                    <a:prstGeom prst="rect">
                      <a:avLst/>
                    </a:prstGeom>
                    <a:noFill/>
                    <a:ln>
                      <a:noFill/>
                    </a:ln>
                  </pic:spPr>
                </pic:pic>
              </a:graphicData>
            </a:graphic>
          </wp:anchor>
        </w:drawing>
      </w:r>
      <w:r w:rsidRPr="006C407E">
        <w:rPr>
          <w:b/>
          <w:bCs/>
        </w:rPr>
        <w:t>Version der Kantonsverwaltung</w:t>
      </w:r>
      <w:r>
        <w:t>:</w:t>
      </w:r>
    </w:p>
    <w:p w14:paraId="3353FF18" w14:textId="4F5A6EF8" w:rsidR="00CD50A7" w:rsidRPr="007B07F1" w:rsidRDefault="00CD50A7" w:rsidP="00CD50A7">
      <w:pPr>
        <w:spacing w:before="0"/>
      </w:pPr>
      <w:r w:rsidRPr="007B07F1">
        <w:t>Das grüne St.</w:t>
      </w:r>
      <w:r>
        <w:t xml:space="preserve"> </w:t>
      </w:r>
      <w:r w:rsidRPr="007B07F1">
        <w:t>Galler Wappen besteht aus einem Bündel mit acht Stäben, in deren Mitte ein Beil eingeschlossen ist. Die Stäbe symbolisieren die acht Bezirke, aus denen sich der Kanton laut der ersten Kantonsverfassung von 1803 zusammensetzte. Die Bänder standen für den Zusammenhalt und das Beil für die gemeinsame Stärke.</w:t>
      </w:r>
      <w:r>
        <w:t xml:space="preserve"> Wofür das Beil </w:t>
      </w:r>
      <w:r w:rsidR="00E31A2C">
        <w:t xml:space="preserve">wirklich </w:t>
      </w:r>
      <w:r>
        <w:t>steht, darüber wird geschwiegen.</w:t>
      </w:r>
    </w:p>
    <w:p w14:paraId="386E08E5" w14:textId="77777777" w:rsidR="00CD50A7" w:rsidRDefault="00CD50A7" w:rsidP="00CD50A7">
      <w:pPr>
        <w:spacing w:before="0"/>
      </w:pPr>
      <w:r w:rsidRPr="007B07F1">
        <w:t>Bei der ursprünglichen perspektivischen Darstellung waren alle acht Stäbe zu sehen, in der heute üblichen zweidimensionalen Darstellung sind fünf sichtbar. Die Farbe Grün galt 1803 als Farbe der Freiheit. Weiss deutete man als Farbe der Unschuld: Der neue Staat sollte die Ungerechtigkeit der alten Zeit überwinden.</w:t>
      </w:r>
    </w:p>
    <w:p w14:paraId="70581679" w14:textId="77777777" w:rsidR="00CD50A7" w:rsidRDefault="00CD50A7" w:rsidP="00CD50A7">
      <w:pPr>
        <w:spacing w:before="0" w:after="0"/>
        <w:rPr>
          <w:b/>
          <w:bCs/>
        </w:rPr>
      </w:pPr>
      <w:r w:rsidRPr="004E0173">
        <w:rPr>
          <w:b/>
          <w:bCs/>
        </w:rPr>
        <w:t>Historische Bedeutung und Symbolik:</w:t>
      </w:r>
    </w:p>
    <w:p w14:paraId="7E6325A0" w14:textId="77777777" w:rsidR="00CD50A7" w:rsidRDefault="00CD50A7" w:rsidP="00CD50A7">
      <w:pPr>
        <w:spacing w:before="0" w:after="0"/>
        <w:rPr>
          <w:b/>
          <w:bCs/>
        </w:rPr>
      </w:pPr>
      <w:r>
        <w:rPr>
          <w:b/>
          <w:bCs/>
        </w:rPr>
        <w:t>Die Ruten:</w:t>
      </w:r>
      <w:r>
        <w:rPr>
          <w:b/>
          <w:bCs/>
        </w:rPr>
        <w:tab/>
      </w:r>
      <w:r w:rsidRPr="005E2864">
        <w:t>Symbolisierten die Macht zur körperlichen Züchtigung</w:t>
      </w:r>
    </w:p>
    <w:p w14:paraId="3CA76D20" w14:textId="77777777" w:rsidR="00CD50A7" w:rsidRPr="004E0173" w:rsidRDefault="00CD50A7" w:rsidP="00CD50A7">
      <w:pPr>
        <w:spacing w:before="0" w:after="0"/>
        <w:rPr>
          <w:b/>
          <w:bCs/>
        </w:rPr>
      </w:pPr>
      <w:r>
        <w:rPr>
          <w:b/>
          <w:bCs/>
        </w:rPr>
        <w:t>Das Beil:</w:t>
      </w:r>
      <w:r>
        <w:rPr>
          <w:b/>
          <w:bCs/>
        </w:rPr>
        <w:tab/>
      </w:r>
      <w:r w:rsidRPr="005E2864">
        <w:t>Stand für die Macht über Leben und Tod</w:t>
      </w:r>
    </w:p>
    <w:p w14:paraId="7E124428" w14:textId="77777777" w:rsidR="00CD50A7" w:rsidRPr="00E5302E" w:rsidRDefault="00CD50A7" w:rsidP="00CD50A7">
      <w:pPr>
        <w:spacing w:before="60" w:after="0"/>
      </w:pPr>
      <w:r w:rsidRPr="00E5302E">
        <w:rPr>
          <w:b/>
          <w:bCs/>
        </w:rPr>
        <w:t>Um es mit Brecht zu sagen</w:t>
      </w:r>
      <w:r>
        <w:rPr>
          <w:b/>
          <w:bCs/>
        </w:rPr>
        <w:t>:</w:t>
      </w:r>
    </w:p>
    <w:p w14:paraId="1DCDA313" w14:textId="77777777" w:rsidR="00CD50A7" w:rsidRPr="00E5302E" w:rsidRDefault="00CD50A7" w:rsidP="00CD50A7">
      <w:pPr>
        <w:spacing w:before="0" w:after="0"/>
        <w:ind w:left="709"/>
      </w:pPr>
      <w:r w:rsidRPr="00E5302E">
        <w:t>«In Erwägung, dass ihr uns mit Gewehren</w:t>
      </w:r>
      <w:r w:rsidRPr="00E5302E">
        <w:br/>
        <w:t>Und Kanonen bedroht,</w:t>
      </w:r>
      <w:r w:rsidRPr="00E5302E">
        <w:br/>
        <w:t>Haben wir beschlossen, nunmehr ein schlechtes Leben</w:t>
      </w:r>
      <w:r w:rsidRPr="00E5302E">
        <w:br/>
        <w:t>Mehr zu fürchten als den Tod.»</w:t>
      </w:r>
    </w:p>
    <w:p w14:paraId="74F5E325" w14:textId="77777777" w:rsidR="00CD50A7" w:rsidRPr="00FE6E7B" w:rsidRDefault="00CD50A7" w:rsidP="00CD50A7">
      <w:pPr>
        <w:spacing w:after="0"/>
        <w:rPr>
          <w:b/>
          <w:bCs/>
        </w:rPr>
      </w:pPr>
      <w:r w:rsidRPr="00FE6E7B">
        <w:rPr>
          <w:b/>
          <w:bCs/>
        </w:rPr>
        <w:t>Meine Version:</w:t>
      </w:r>
    </w:p>
    <w:p w14:paraId="1817FB14" w14:textId="77777777" w:rsidR="00CD50A7" w:rsidRDefault="00CD50A7" w:rsidP="00CD50A7">
      <w:pPr>
        <w:spacing w:before="0"/>
      </w:pPr>
      <w:r>
        <w:t xml:space="preserve">Ich will mit dieser Analyse versuchen, der Verwaltung und der Justiz die Ruten und das Beil wegzunehmen. Meine nächste Analyse widme ich dem Krebsgeschwür der parlamentarischen Rechtspflegekommission. </w:t>
      </w:r>
    </w:p>
    <w:p w14:paraId="6B07F2D3" w14:textId="77777777" w:rsidR="00CD50A7" w:rsidRDefault="00CD50A7" w:rsidP="00CD50A7">
      <w:r>
        <w:t>Diese Analyse ist die Grundlage meiner zukünftigen Straf- und Entschädigungsklagen gegen die erwähnten Behörden.</w:t>
      </w:r>
    </w:p>
    <w:p w14:paraId="6492AE18" w14:textId="47823DA7" w:rsidR="007E08F9" w:rsidRPr="00361C76" w:rsidRDefault="007E08F9" w:rsidP="00CD50A7"/>
    <w:sectPr w:rsidR="007E08F9" w:rsidRPr="00361C76" w:rsidSect="006308E5">
      <w:headerReference w:type="even" r:id="rId23"/>
      <w:headerReference w:type="default" r:id="rId24"/>
      <w:footerReference w:type="even" r:id="rId25"/>
      <w:footerReference w:type="default" r:id="rId26"/>
      <w:headerReference w:type="first" r:id="rId27"/>
      <w:footerReference w:type="first" r:id="rId28"/>
      <w:pgSz w:w="11907" w:h="16840" w:code="9"/>
      <w:pgMar w:top="720" w:right="720" w:bottom="720" w:left="720" w:header="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F64B" w14:textId="77777777" w:rsidR="004451DE" w:rsidRDefault="004451DE">
      <w:r>
        <w:separator/>
      </w:r>
    </w:p>
  </w:endnote>
  <w:endnote w:type="continuationSeparator" w:id="0">
    <w:p w14:paraId="2E8B3F5E" w14:textId="77777777" w:rsidR="004451DE" w:rsidRDefault="0044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JP">
    <w:panose1 w:val="020B0200000000000000"/>
    <w:charset w:val="80"/>
    <w:family w:val="swiss"/>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07AC" w14:textId="77777777" w:rsidR="009E7D51" w:rsidRDefault="009E7D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5B03" w14:textId="3DFB061D" w:rsidR="006B13AE" w:rsidRPr="00167A9F" w:rsidRDefault="00C122E1" w:rsidP="004D401E">
    <w:pPr>
      <w:pStyle w:val="Fuzeile"/>
      <w:spacing w:before="80" w:after="0"/>
      <w:rPr>
        <w:rFonts w:cs="Times New Roman"/>
        <w:lang w:val="fr-CH"/>
      </w:rPr>
    </w:pPr>
    <w:r>
      <w:rPr>
        <w:rFonts w:cs="Times New Roman"/>
        <w:noProof/>
      </w:rPr>
      <mc:AlternateContent>
        <mc:Choice Requires="wps">
          <w:drawing>
            <wp:anchor distT="0" distB="0" distL="114300" distR="114300" simplePos="0" relativeHeight="251659264" behindDoc="0" locked="0" layoutInCell="1" allowOverlap="1" wp14:anchorId="62265762" wp14:editId="530D88AA">
              <wp:simplePos x="0" y="0"/>
              <wp:positionH relativeFrom="column">
                <wp:posOffset>-5939</wp:posOffset>
              </wp:positionH>
              <wp:positionV relativeFrom="paragraph">
                <wp:posOffset>-20889</wp:posOffset>
              </wp:positionV>
              <wp:extent cx="6638307" cy="17813"/>
              <wp:effectExtent l="0" t="0" r="29210" b="20320"/>
              <wp:wrapNone/>
              <wp:docPr id="821940209" name="Gerader Verbinder 6"/>
              <wp:cNvGraphicFramePr/>
              <a:graphic xmlns:a="http://schemas.openxmlformats.org/drawingml/2006/main">
                <a:graphicData uri="http://schemas.microsoft.com/office/word/2010/wordprocessingShape">
                  <wps:wsp>
                    <wps:cNvCnPr/>
                    <wps:spPr>
                      <a:xfrm>
                        <a:off x="0" y="0"/>
                        <a:ext cx="6638307" cy="17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586A37D2" id="Gerader Verbinde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65pt" to="52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" strokecolor="#4472c4 [3204]" strokeweight=".5pt">
              <v:stroke joinstyle="miter"/>
            </v:line>
          </w:pict>
        </mc:Fallback>
      </mc:AlternateContent>
    </w:r>
    <w:r w:rsidR="00F54AA7" w:rsidRPr="003654DC">
      <w:rPr>
        <w:rFonts w:cs="Times New Roman"/>
      </w:rPr>
      <w:t>Max Schmid</w:t>
    </w:r>
    <w:r w:rsidR="005E05D5" w:rsidRPr="003654DC">
      <w:rPr>
        <w:rFonts w:cs="Times New Roman"/>
      </w:rPr>
      <w:ptab w:relativeTo="margin" w:alignment="center" w:leader="none"/>
    </w:r>
    <w:hyperlink r:id="rId1" w:history="1">
      <w:r w:rsidR="00FE689D" w:rsidRPr="00ED4F9A">
        <w:rPr>
          <w:rStyle w:val="Hyperlink"/>
          <w:rFonts w:ascii="Times New Roman" w:hAnsi="Times New Roman" w:cs="Times New Roman"/>
          <w:sz w:val="20"/>
        </w:rPr>
        <w:t>mschmid@spin.ch</w:t>
      </w:r>
    </w:hyperlink>
    <w:r w:rsidR="005E05D5" w:rsidRPr="003654DC">
      <w:rPr>
        <w:rFonts w:cs="Times New Roman"/>
      </w:rPr>
      <w:ptab w:relativeTo="margin" w:alignment="right" w:leader="none"/>
    </w:r>
    <w:r w:rsidR="001D2DA0" w:rsidRPr="003654DC">
      <w:rPr>
        <w:rFonts w:cs="Times New Roman"/>
      </w:rPr>
      <w:fldChar w:fldCharType="begin"/>
    </w:r>
    <w:r w:rsidR="001D2DA0" w:rsidRPr="003654DC">
      <w:rPr>
        <w:rFonts w:cs="Times New Roman"/>
      </w:rPr>
      <w:instrText xml:space="preserve"> PAGE  </w:instrText>
    </w:r>
    <w:r w:rsidR="001D2DA0" w:rsidRPr="003654DC">
      <w:rPr>
        <w:rFonts w:cs="Times New Roman"/>
      </w:rPr>
      <w:fldChar w:fldCharType="separate"/>
    </w:r>
    <w:r w:rsidR="001D2DA0" w:rsidRPr="003654DC">
      <w:rPr>
        <w:rFonts w:cs="Times New Roman"/>
        <w:noProof/>
      </w:rPr>
      <w:t>5</w:t>
    </w:r>
    <w:r w:rsidR="001D2DA0" w:rsidRPr="003654DC">
      <w:rPr>
        <w:rFonts w:cs="Times New Roman"/>
      </w:rPr>
      <w:fldChar w:fldCharType="end"/>
    </w:r>
    <w:r w:rsidR="000F41B9" w:rsidRPr="003654DC">
      <w:rPr>
        <w:rFonts w:cs="Times New Roman"/>
      </w:rPr>
      <w:t>/</w:t>
    </w:r>
    <w:r w:rsidR="002D6434" w:rsidRPr="003654DC">
      <w:rPr>
        <w:rFonts w:cs="Times New Roman"/>
      </w:rPr>
      <w:fldChar w:fldCharType="begin"/>
    </w:r>
    <w:r w:rsidR="002D6434" w:rsidRPr="003654DC">
      <w:rPr>
        <w:rFonts w:cs="Times New Roman"/>
      </w:rPr>
      <w:instrText xml:space="preserve"> NUMPAGES   \* MERGEFORMAT </w:instrText>
    </w:r>
    <w:r w:rsidR="002D6434" w:rsidRPr="003654DC">
      <w:rPr>
        <w:rFonts w:cs="Times New Roman"/>
      </w:rPr>
      <w:fldChar w:fldCharType="separate"/>
    </w:r>
    <w:r w:rsidR="002D6434" w:rsidRPr="003654DC">
      <w:rPr>
        <w:rFonts w:cs="Times New Roman"/>
        <w:noProof/>
      </w:rPr>
      <w:t>30</w:t>
    </w:r>
    <w:r w:rsidR="002D6434" w:rsidRPr="003654DC">
      <w:rPr>
        <w:rFonts w:cs="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4B79" w14:textId="348E2958" w:rsidR="00EC2EDF" w:rsidRDefault="000408AF">
    <w:pPr>
      <w:pStyle w:val="Fuzeile"/>
    </w:pPr>
    <w:r>
      <w:rPr>
        <w:noProof/>
      </w:rPr>
      <mc:AlternateContent>
        <mc:Choice Requires="wps">
          <w:drawing>
            <wp:anchor distT="0" distB="0" distL="114300" distR="114300" simplePos="0" relativeHeight="251660288" behindDoc="0" locked="0" layoutInCell="1" allowOverlap="1" wp14:anchorId="4CD4F567" wp14:editId="5BC02F7C">
              <wp:simplePos x="0" y="0"/>
              <wp:positionH relativeFrom="column">
                <wp:posOffset>-5938</wp:posOffset>
              </wp:positionH>
              <wp:positionV relativeFrom="paragraph">
                <wp:posOffset>-28641</wp:posOffset>
              </wp:positionV>
              <wp:extent cx="6644244" cy="0"/>
              <wp:effectExtent l="0" t="0" r="0" b="0"/>
              <wp:wrapNone/>
              <wp:docPr id="1228192439" name="Gerader Verbinder 6"/>
              <wp:cNvGraphicFramePr/>
              <a:graphic xmlns:a="http://schemas.openxmlformats.org/drawingml/2006/main">
                <a:graphicData uri="http://schemas.microsoft.com/office/word/2010/wordprocessingShape">
                  <wps:wsp>
                    <wps:cNvCnPr/>
                    <wps:spPr>
                      <a:xfrm>
                        <a:off x="0" y="0"/>
                        <a:ext cx="66442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AB86FE8" id="Gerader Verbinde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2.25pt" to="52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" strokecolor="#4472c4 [3204]" strokeweight=".5pt">
              <v:stroke joinstyle="miter"/>
            </v:line>
          </w:pict>
        </mc:Fallback>
      </mc:AlternateContent>
    </w:r>
    <w:r w:rsidR="00214988">
      <w:t>Max Schmi</w:t>
    </w:r>
    <w:r w:rsidR="0031178B">
      <w:t>d</w:t>
    </w:r>
    <w:r w:rsidR="00AF480F">
      <w:tab/>
    </w:r>
    <w:r w:rsidR="00237BF0">
      <w:t>mschmid@spin.ch</w:t>
    </w:r>
    <w:r w:rsidR="00B54D5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D704E" w14:textId="77777777" w:rsidR="004451DE" w:rsidRDefault="004451DE">
      <w:r>
        <w:separator/>
      </w:r>
    </w:p>
  </w:footnote>
  <w:footnote w:type="continuationSeparator" w:id="0">
    <w:p w14:paraId="4E86D7EE" w14:textId="77777777" w:rsidR="004451DE" w:rsidRDefault="0044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86A0" w14:textId="77777777" w:rsidR="009E7D51" w:rsidRDefault="009E7D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B784" w14:textId="3CD283EB" w:rsidR="00FA150F" w:rsidRPr="006835E1" w:rsidRDefault="005D2890" w:rsidP="00EB154F">
    <w:pPr>
      <w:pStyle w:val="Kopfzeile"/>
      <w:jc w:val="center"/>
      <w:rPr>
        <w:i w:val="0"/>
        <w:iCs/>
        <w:sz w:val="28"/>
        <w:szCs w:val="28"/>
      </w:rPr>
    </w:pPr>
    <w:r>
      <w:rPr>
        <w:i w:val="0"/>
        <w:iCs/>
        <w:noProof/>
        <w:sz w:val="28"/>
        <w:szCs w:val="28"/>
      </w:rPr>
      <mc:AlternateContent>
        <mc:Choice Requires="wps">
          <w:drawing>
            <wp:anchor distT="0" distB="0" distL="114300" distR="114300" simplePos="0" relativeHeight="251662336" behindDoc="0" locked="0" layoutInCell="1" allowOverlap="1" wp14:anchorId="731BABBB" wp14:editId="12245105">
              <wp:simplePos x="0" y="0"/>
              <wp:positionH relativeFrom="column">
                <wp:posOffset>0</wp:posOffset>
              </wp:positionH>
              <wp:positionV relativeFrom="paragraph">
                <wp:posOffset>350322</wp:posOffset>
              </wp:positionV>
              <wp:extent cx="6632352" cy="5938"/>
              <wp:effectExtent l="0" t="0" r="35560" b="32385"/>
              <wp:wrapNone/>
              <wp:docPr id="695127680" name="Gerader Verbinder 9"/>
              <wp:cNvGraphicFramePr/>
              <a:graphic xmlns:a="http://schemas.openxmlformats.org/drawingml/2006/main">
                <a:graphicData uri="http://schemas.microsoft.com/office/word/2010/wordprocessingShape">
                  <wps:wsp>
                    <wps:cNvCnPr/>
                    <wps:spPr>
                      <a:xfrm flipV="1">
                        <a:off x="0" y="0"/>
                        <a:ext cx="6632352" cy="59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935DF7B" id="Gerader Verbinder 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0,27.6pt" to="522.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" strokecolor="#4472c4 [3204]" strokeweight=".5pt">
              <v:stroke joinstyle="miter"/>
            </v:line>
          </w:pict>
        </mc:Fallback>
      </mc:AlternateContent>
    </w:r>
    <w:r w:rsidR="00B04EC6" w:rsidRPr="006835E1">
      <w:rPr>
        <w:i w:val="0"/>
        <w:iCs/>
        <w:sz w:val="28"/>
        <w:szCs w:val="28"/>
      </w:rPr>
      <w:t xml:space="preserve">Medizinische </w:t>
    </w:r>
    <w:r w:rsidR="006835E1" w:rsidRPr="006835E1">
      <w:rPr>
        <w:i w:val="0"/>
        <w:iCs/>
        <w:sz w:val="28"/>
        <w:szCs w:val="28"/>
      </w:rPr>
      <w:t>Kontrolluntersuchung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CellMar>
        <w:left w:w="70" w:type="dxa"/>
        <w:right w:w="70" w:type="dxa"/>
      </w:tblCellMar>
      <w:tblLook w:val="0000" w:firstRow="0" w:lastRow="0" w:firstColumn="0" w:lastColumn="0" w:noHBand="0" w:noVBand="0"/>
    </w:tblPr>
    <w:tblGrid>
      <w:gridCol w:w="9995"/>
      <w:gridCol w:w="249"/>
    </w:tblGrid>
    <w:tr w:rsidR="00CF2781" w14:paraId="0F095B09" w14:textId="77777777" w:rsidTr="006916AA">
      <w:trPr>
        <w:trHeight w:val="317"/>
      </w:trPr>
      <w:tc>
        <w:tcPr>
          <w:tcW w:w="9995" w:type="dxa"/>
          <w:vAlign w:val="center"/>
        </w:tcPr>
        <w:p w14:paraId="0F095B06" w14:textId="6A7AEFFB" w:rsidR="006B13AE" w:rsidRPr="006916AA" w:rsidRDefault="00AE4C5C" w:rsidP="006916AA">
          <w:pPr>
            <w:jc w:val="center"/>
            <w:rPr>
              <w:sz w:val="36"/>
              <w:szCs w:val="36"/>
            </w:rPr>
          </w:pPr>
          <w:bookmarkStart w:id="87" w:name="_Hlk494619098"/>
          <w:r w:rsidRPr="006916AA">
            <w:rPr>
              <w:sz w:val="36"/>
              <w:szCs w:val="36"/>
            </w:rPr>
            <w:t>F</w:t>
          </w:r>
          <w:r w:rsidR="00660BD8" w:rsidRPr="006916AA">
            <w:rPr>
              <w:sz w:val="36"/>
              <w:szCs w:val="36"/>
            </w:rPr>
            <w:t>ahrtauglichkeit</w:t>
          </w:r>
          <w:r w:rsidR="00440E0F" w:rsidRPr="006916AA">
            <w:rPr>
              <w:sz w:val="36"/>
              <w:szCs w:val="36"/>
            </w:rPr>
            <w:t xml:space="preserve"> im Alter</w:t>
          </w:r>
        </w:p>
      </w:tc>
      <w:tc>
        <w:tcPr>
          <w:tcW w:w="249" w:type="dxa"/>
          <w:vAlign w:val="center"/>
        </w:tcPr>
        <w:p w14:paraId="0F095B08" w14:textId="6D2D2BEF" w:rsidR="006B13AE" w:rsidRPr="000408AF" w:rsidRDefault="006B13AE" w:rsidP="006916AA">
          <w:pPr>
            <w:jc w:val="center"/>
          </w:pPr>
        </w:p>
      </w:tc>
    </w:tr>
  </w:tbl>
  <w:bookmarkEnd w:id="87"/>
  <w:p w14:paraId="0F095B0A" w14:textId="1E469B2A" w:rsidR="006B13AE" w:rsidRPr="000408AF" w:rsidRDefault="000408AF" w:rsidP="006916AA">
    <w:pPr>
      <w:pStyle w:val="Kopfzeile"/>
      <w:spacing w:before="60"/>
      <w:jc w:val="center"/>
      <w:rPr>
        <w:i w:val="0"/>
        <w:iCs/>
        <w:sz w:val="28"/>
        <w:szCs w:val="28"/>
      </w:rPr>
    </w:pPr>
    <w:r>
      <w:rPr>
        <w:i w:val="0"/>
        <w:iCs/>
        <w:noProof/>
        <w:sz w:val="28"/>
        <w:szCs w:val="28"/>
      </w:rPr>
      <mc:AlternateContent>
        <mc:Choice Requires="wps">
          <w:drawing>
            <wp:anchor distT="0" distB="0" distL="114300" distR="114300" simplePos="0" relativeHeight="251661312" behindDoc="0" locked="0" layoutInCell="1" allowOverlap="1" wp14:anchorId="337F6694" wp14:editId="3BE63E30">
              <wp:simplePos x="0" y="0"/>
              <wp:positionH relativeFrom="column">
                <wp:posOffset>17813</wp:posOffset>
              </wp:positionH>
              <wp:positionV relativeFrom="paragraph">
                <wp:posOffset>337523</wp:posOffset>
              </wp:positionV>
              <wp:extent cx="6620254" cy="0"/>
              <wp:effectExtent l="0" t="0" r="0" b="0"/>
              <wp:wrapNone/>
              <wp:docPr id="232440019" name="Gerader Verbinder 7"/>
              <wp:cNvGraphicFramePr/>
              <a:graphic xmlns:a="http://schemas.openxmlformats.org/drawingml/2006/main">
                <a:graphicData uri="http://schemas.microsoft.com/office/word/2010/wordprocessingShape">
                  <wps:wsp>
                    <wps:cNvCnPr/>
                    <wps:spPr>
                      <a:xfrm>
                        <a:off x="0" y="0"/>
                        <a:ext cx="66202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301A0F3" id="Gerader Verbinde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pt,26.6pt" to="522.7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remwEAAJQDAAAOAAAAZHJzL2Uyb0RvYy54bWysU9uO0zAQfUfiHyy/06QVVC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" strokecolor="#4472c4 [3204]" strokeweight=".5pt">
              <v:stroke joinstyle="miter"/>
            </v:line>
          </w:pict>
        </mc:Fallback>
      </mc:AlternateContent>
    </w:r>
    <w:r>
      <w:rPr>
        <w:i w:val="0"/>
        <w:iCs/>
        <w:sz w:val="28"/>
        <w:szCs w:val="28"/>
      </w:rPr>
      <w:t>Gesetzesverstösse de</w:t>
    </w:r>
    <w:r w:rsidR="008F291C">
      <w:rPr>
        <w:i w:val="0"/>
        <w:iCs/>
        <w:sz w:val="28"/>
        <w:szCs w:val="28"/>
      </w:rPr>
      <w:t>s kantonalen Strassenverkehrsamtes St.</w:t>
    </w:r>
    <w:r w:rsidR="00E9141F">
      <w:rPr>
        <w:i w:val="0"/>
        <w:iCs/>
        <w:sz w:val="28"/>
        <w:szCs w:val="28"/>
      </w:rPr>
      <w:t xml:space="preserve"> Gallen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6CBDAA"/>
    <w:lvl w:ilvl="0">
      <w:start w:val="1"/>
      <w:numFmt w:val="decimal"/>
      <w:pStyle w:val="Listennummer5"/>
      <w:lvlText w:val="%1."/>
      <w:lvlJc w:val="left"/>
      <w:pPr>
        <w:tabs>
          <w:tab w:val="num" w:pos="6878"/>
        </w:tabs>
        <w:ind w:left="6878" w:hanging="360"/>
      </w:pPr>
    </w:lvl>
  </w:abstractNum>
  <w:abstractNum w:abstractNumId="1" w15:restartNumberingAfterBreak="0">
    <w:nsid w:val="FFFFFF7D"/>
    <w:multiLevelType w:val="singleLevel"/>
    <w:tmpl w:val="57CA35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C7A91D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0F42A1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39087F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9EB6C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B69A9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B2C3B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0ED2D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90431C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D2697E"/>
    <w:multiLevelType w:val="hybridMultilevel"/>
    <w:tmpl w:val="1806ED62"/>
    <w:lvl w:ilvl="0" w:tplc="267853A0">
      <w:numFmt w:val="bullet"/>
      <w:lvlText w:val="-"/>
      <w:lvlJc w:val="left"/>
      <w:pPr>
        <w:ind w:left="720" w:hanging="360"/>
      </w:pPr>
      <w:rPr>
        <w:rFonts w:ascii="Aptos" w:eastAsiaTheme="minorHAnsi" w:hAnsi="Aptos"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1A405B9"/>
    <w:multiLevelType w:val="hybridMultilevel"/>
    <w:tmpl w:val="FFFFFFFF"/>
    <w:lvl w:ilvl="0" w:tplc="D472D7D2">
      <w:start w:val="2"/>
      <w:numFmt w:val="decimal"/>
      <w:lvlText w:val="%1."/>
      <w:lvlJc w:val="left"/>
      <w:pPr>
        <w:ind w:left="720" w:hanging="360"/>
      </w:pPr>
    </w:lvl>
    <w:lvl w:ilvl="1" w:tplc="18FCCEF4">
      <w:start w:val="1"/>
      <w:numFmt w:val="lowerLetter"/>
      <w:lvlText w:val="%2."/>
      <w:lvlJc w:val="left"/>
      <w:pPr>
        <w:ind w:left="1440" w:hanging="360"/>
      </w:pPr>
    </w:lvl>
    <w:lvl w:ilvl="2" w:tplc="F41A544E">
      <w:start w:val="1"/>
      <w:numFmt w:val="lowerRoman"/>
      <w:lvlText w:val="%3."/>
      <w:lvlJc w:val="right"/>
      <w:pPr>
        <w:ind w:left="2160" w:hanging="180"/>
      </w:pPr>
    </w:lvl>
    <w:lvl w:ilvl="3" w:tplc="CF126268">
      <w:start w:val="1"/>
      <w:numFmt w:val="decimal"/>
      <w:lvlText w:val="%4."/>
      <w:lvlJc w:val="left"/>
      <w:pPr>
        <w:ind w:left="2880" w:hanging="360"/>
      </w:pPr>
    </w:lvl>
    <w:lvl w:ilvl="4" w:tplc="C3E0DC72">
      <w:start w:val="1"/>
      <w:numFmt w:val="lowerLetter"/>
      <w:lvlText w:val="%5."/>
      <w:lvlJc w:val="left"/>
      <w:pPr>
        <w:ind w:left="3600" w:hanging="360"/>
      </w:pPr>
    </w:lvl>
    <w:lvl w:ilvl="5" w:tplc="98E04892">
      <w:start w:val="1"/>
      <w:numFmt w:val="lowerRoman"/>
      <w:lvlText w:val="%6."/>
      <w:lvlJc w:val="right"/>
      <w:pPr>
        <w:ind w:left="4320" w:hanging="180"/>
      </w:pPr>
    </w:lvl>
    <w:lvl w:ilvl="6" w:tplc="8182FE26">
      <w:start w:val="1"/>
      <w:numFmt w:val="decimal"/>
      <w:lvlText w:val="%7."/>
      <w:lvlJc w:val="left"/>
      <w:pPr>
        <w:ind w:left="5040" w:hanging="360"/>
      </w:pPr>
    </w:lvl>
    <w:lvl w:ilvl="7" w:tplc="8586E642">
      <w:start w:val="1"/>
      <w:numFmt w:val="lowerLetter"/>
      <w:lvlText w:val="%8."/>
      <w:lvlJc w:val="left"/>
      <w:pPr>
        <w:ind w:left="5760" w:hanging="360"/>
      </w:pPr>
    </w:lvl>
    <w:lvl w:ilvl="8" w:tplc="F6BEA12C">
      <w:start w:val="1"/>
      <w:numFmt w:val="lowerRoman"/>
      <w:lvlText w:val="%9."/>
      <w:lvlJc w:val="right"/>
      <w:pPr>
        <w:ind w:left="6480" w:hanging="180"/>
      </w:pPr>
    </w:lvl>
  </w:abstractNum>
  <w:abstractNum w:abstractNumId="12" w15:restartNumberingAfterBreak="0">
    <w:nsid w:val="1482775B"/>
    <w:multiLevelType w:val="multilevel"/>
    <w:tmpl w:val="B4489FDE"/>
    <w:lvl w:ilvl="0">
      <w:start w:val="1"/>
      <w:numFmt w:val="decimal"/>
      <w:pStyle w:val="berschrift1"/>
      <w:lvlText w:val="%1"/>
      <w:lvlJc w:val="left"/>
      <w:pPr>
        <w:ind w:left="432" w:hanging="432"/>
      </w:pPr>
    </w:lvl>
    <w:lvl w:ilvl="1">
      <w:start w:val="1"/>
      <w:numFmt w:val="decimal"/>
      <w:pStyle w:val="berschrift2"/>
      <w:lvlText w:val="%1.%2"/>
      <w:lvlJc w:val="left"/>
      <w:pPr>
        <w:ind w:left="1426" w:hanging="576"/>
      </w:pPr>
    </w:lvl>
    <w:lvl w:ilvl="2">
      <w:start w:val="1"/>
      <w:numFmt w:val="decimal"/>
      <w:pStyle w:val="berschrift3"/>
      <w:lvlText w:val="%1.%2.%3"/>
      <w:lvlJc w:val="left"/>
      <w:pPr>
        <w:ind w:left="157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168D416F"/>
    <w:multiLevelType w:val="hybridMultilevel"/>
    <w:tmpl w:val="F17A9B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46A2B7D"/>
    <w:multiLevelType w:val="singleLevel"/>
    <w:tmpl w:val="B48E3E56"/>
    <w:lvl w:ilvl="0">
      <w:start w:val="1"/>
      <w:numFmt w:val="decimal"/>
      <w:pStyle w:val="ListeAufzhlung"/>
      <w:lvlText w:val="[%1]"/>
      <w:legacy w:legacy="1" w:legacySpace="0" w:legacyIndent="283"/>
      <w:lvlJc w:val="left"/>
      <w:pPr>
        <w:ind w:left="963" w:hanging="283"/>
      </w:pPr>
    </w:lvl>
  </w:abstractNum>
  <w:abstractNum w:abstractNumId="15" w15:restartNumberingAfterBreak="0">
    <w:nsid w:val="260840DE"/>
    <w:multiLevelType w:val="singleLevel"/>
    <w:tmpl w:val="2408892A"/>
    <w:lvl w:ilvl="0">
      <w:start w:val="1"/>
      <w:numFmt w:val="bullet"/>
      <w:pStyle w:val="ListeStandard"/>
      <w:lvlText w:val=""/>
      <w:lvlJc w:val="left"/>
      <w:pPr>
        <w:tabs>
          <w:tab w:val="num" w:pos="360"/>
        </w:tabs>
        <w:ind w:left="360" w:hanging="360"/>
      </w:pPr>
      <w:rPr>
        <w:rFonts w:ascii="Symbol" w:hAnsi="Symbol" w:hint="default"/>
      </w:rPr>
    </w:lvl>
  </w:abstractNum>
  <w:abstractNum w:abstractNumId="16" w15:restartNumberingAfterBreak="0">
    <w:nsid w:val="2EBF1C8F"/>
    <w:multiLevelType w:val="multilevel"/>
    <w:tmpl w:val="B9B4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A2CBF"/>
    <w:multiLevelType w:val="multilevel"/>
    <w:tmpl w:val="C286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AC73F5"/>
    <w:multiLevelType w:val="hybridMultilevel"/>
    <w:tmpl w:val="A9F6BEA8"/>
    <w:lvl w:ilvl="0" w:tplc="0F2C5D88">
      <w:start w:val="1"/>
      <w:numFmt w:val="bullet"/>
      <w:pStyle w:val="ListeTabelleEng"/>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B44F55"/>
    <w:multiLevelType w:val="multilevel"/>
    <w:tmpl w:val="08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8EC12B9"/>
    <w:multiLevelType w:val="multilevel"/>
    <w:tmpl w:val="FA2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796591"/>
    <w:multiLevelType w:val="multilevel"/>
    <w:tmpl w:val="53EC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5663A"/>
    <w:multiLevelType w:val="hybridMultilevel"/>
    <w:tmpl w:val="056437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02F193F"/>
    <w:multiLevelType w:val="multilevel"/>
    <w:tmpl w:val="83D8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3E3534"/>
    <w:multiLevelType w:val="singleLevel"/>
    <w:tmpl w:val="F7481488"/>
    <w:lvl w:ilvl="0">
      <w:start w:val="1"/>
      <w:numFmt w:val="bullet"/>
      <w:pStyle w:val="ListeEng"/>
      <w:lvlText w:val=""/>
      <w:lvlJc w:val="left"/>
      <w:pPr>
        <w:tabs>
          <w:tab w:val="num" w:pos="360"/>
        </w:tabs>
        <w:ind w:left="360" w:hanging="360"/>
      </w:pPr>
      <w:rPr>
        <w:rFonts w:ascii="Symbol" w:hAnsi="Symbol" w:hint="default"/>
      </w:rPr>
    </w:lvl>
  </w:abstractNum>
  <w:abstractNum w:abstractNumId="25" w15:restartNumberingAfterBreak="0">
    <w:nsid w:val="751071C2"/>
    <w:multiLevelType w:val="hybridMultilevel"/>
    <w:tmpl w:val="FFFFFFFF"/>
    <w:lvl w:ilvl="0" w:tplc="82B6029A">
      <w:start w:val="1"/>
      <w:numFmt w:val="decimal"/>
      <w:lvlText w:val="%1."/>
      <w:lvlJc w:val="left"/>
      <w:pPr>
        <w:ind w:left="720" w:hanging="360"/>
      </w:pPr>
    </w:lvl>
    <w:lvl w:ilvl="1" w:tplc="0DD047B0">
      <w:start w:val="1"/>
      <w:numFmt w:val="lowerLetter"/>
      <w:lvlText w:val="%2."/>
      <w:lvlJc w:val="left"/>
      <w:pPr>
        <w:ind w:left="1440" w:hanging="360"/>
      </w:pPr>
    </w:lvl>
    <w:lvl w:ilvl="2" w:tplc="AC48CD1E">
      <w:start w:val="1"/>
      <w:numFmt w:val="lowerRoman"/>
      <w:lvlText w:val="%3."/>
      <w:lvlJc w:val="right"/>
      <w:pPr>
        <w:ind w:left="2160" w:hanging="180"/>
      </w:pPr>
    </w:lvl>
    <w:lvl w:ilvl="3" w:tplc="AE244396">
      <w:start w:val="1"/>
      <w:numFmt w:val="decimal"/>
      <w:lvlText w:val="%4."/>
      <w:lvlJc w:val="left"/>
      <w:pPr>
        <w:ind w:left="2880" w:hanging="360"/>
      </w:pPr>
    </w:lvl>
    <w:lvl w:ilvl="4" w:tplc="4BCC224E">
      <w:start w:val="1"/>
      <w:numFmt w:val="lowerLetter"/>
      <w:lvlText w:val="%5."/>
      <w:lvlJc w:val="left"/>
      <w:pPr>
        <w:ind w:left="3600" w:hanging="360"/>
      </w:pPr>
    </w:lvl>
    <w:lvl w:ilvl="5" w:tplc="622216B8">
      <w:start w:val="1"/>
      <w:numFmt w:val="lowerRoman"/>
      <w:lvlText w:val="%6."/>
      <w:lvlJc w:val="right"/>
      <w:pPr>
        <w:ind w:left="4320" w:hanging="180"/>
      </w:pPr>
    </w:lvl>
    <w:lvl w:ilvl="6" w:tplc="EBB41044">
      <w:start w:val="1"/>
      <w:numFmt w:val="decimal"/>
      <w:lvlText w:val="%7."/>
      <w:lvlJc w:val="left"/>
      <w:pPr>
        <w:ind w:left="5040" w:hanging="360"/>
      </w:pPr>
    </w:lvl>
    <w:lvl w:ilvl="7" w:tplc="712631B2">
      <w:start w:val="1"/>
      <w:numFmt w:val="lowerLetter"/>
      <w:lvlText w:val="%8."/>
      <w:lvlJc w:val="left"/>
      <w:pPr>
        <w:ind w:left="5760" w:hanging="360"/>
      </w:pPr>
    </w:lvl>
    <w:lvl w:ilvl="8" w:tplc="FD6C9CB0">
      <w:start w:val="1"/>
      <w:numFmt w:val="lowerRoman"/>
      <w:lvlText w:val="%9."/>
      <w:lvlJc w:val="right"/>
      <w:pPr>
        <w:ind w:left="6480" w:hanging="180"/>
      </w:pPr>
    </w:lvl>
  </w:abstractNum>
  <w:abstractNum w:abstractNumId="26" w15:restartNumberingAfterBreak="0">
    <w:nsid w:val="77C92556"/>
    <w:multiLevelType w:val="hybridMultilevel"/>
    <w:tmpl w:val="DDB859F6"/>
    <w:lvl w:ilvl="0" w:tplc="97844FCA">
      <w:start w:val="1"/>
      <w:numFmt w:val="bullet"/>
      <w:pStyle w:val="ListeTabelleStandard"/>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73015535">
    <w:abstractNumId w:val="11"/>
  </w:num>
  <w:num w:numId="2" w16cid:durableId="242492723">
    <w:abstractNumId w:val="25"/>
  </w:num>
  <w:num w:numId="3" w16cid:durableId="367225160">
    <w:abstractNumId w:val="24"/>
  </w:num>
  <w:num w:numId="4" w16cid:durableId="1635718554">
    <w:abstractNumId w:val="15"/>
  </w:num>
  <w:num w:numId="5" w16cid:durableId="450132115">
    <w:abstractNumId w:val="26"/>
  </w:num>
  <w:num w:numId="6" w16cid:durableId="43799262">
    <w:abstractNumId w:val="18"/>
  </w:num>
  <w:num w:numId="7" w16cid:durableId="2115972759">
    <w:abstractNumId w:val="14"/>
  </w:num>
  <w:num w:numId="8" w16cid:durableId="839320881">
    <w:abstractNumId w:val="9"/>
  </w:num>
  <w:num w:numId="9" w16cid:durableId="1231423954">
    <w:abstractNumId w:val="7"/>
  </w:num>
  <w:num w:numId="10" w16cid:durableId="1051616492">
    <w:abstractNumId w:val="6"/>
  </w:num>
  <w:num w:numId="11" w16cid:durableId="19016348">
    <w:abstractNumId w:val="5"/>
  </w:num>
  <w:num w:numId="12" w16cid:durableId="739254926">
    <w:abstractNumId w:val="4"/>
  </w:num>
  <w:num w:numId="13" w16cid:durableId="832794820">
    <w:abstractNumId w:val="8"/>
  </w:num>
  <w:num w:numId="14" w16cid:durableId="1718747615">
    <w:abstractNumId w:val="3"/>
  </w:num>
  <w:num w:numId="15" w16cid:durableId="1682470101">
    <w:abstractNumId w:val="2"/>
  </w:num>
  <w:num w:numId="16" w16cid:durableId="1160148860">
    <w:abstractNumId w:val="1"/>
  </w:num>
  <w:num w:numId="17" w16cid:durableId="146559206">
    <w:abstractNumId w:val="0"/>
  </w:num>
  <w:num w:numId="18" w16cid:durableId="1905602866">
    <w:abstractNumId w:val="10"/>
  </w:num>
  <w:num w:numId="19" w16cid:durableId="1924753066">
    <w:abstractNumId w:val="23"/>
  </w:num>
  <w:num w:numId="20" w16cid:durableId="717364516">
    <w:abstractNumId w:val="13"/>
  </w:num>
  <w:num w:numId="21" w16cid:durableId="1731490527">
    <w:abstractNumId w:val="12"/>
  </w:num>
  <w:num w:numId="22" w16cid:durableId="1789471440">
    <w:abstractNumId w:val="16"/>
  </w:num>
  <w:num w:numId="23" w16cid:durableId="67463373">
    <w:abstractNumId w:val="17"/>
  </w:num>
  <w:num w:numId="24" w16cid:durableId="1254317197">
    <w:abstractNumId w:val="19"/>
  </w:num>
  <w:num w:numId="25" w16cid:durableId="1904028295">
    <w:abstractNumId w:val="20"/>
  </w:num>
  <w:num w:numId="26" w16cid:durableId="16931054">
    <w:abstractNumId w:val="22"/>
  </w:num>
  <w:num w:numId="27" w16cid:durableId="46959803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FA"/>
    <w:rsid w:val="00000F69"/>
    <w:rsid w:val="00001576"/>
    <w:rsid w:val="00001B9C"/>
    <w:rsid w:val="0000205D"/>
    <w:rsid w:val="00002161"/>
    <w:rsid w:val="000021DE"/>
    <w:rsid w:val="0000222C"/>
    <w:rsid w:val="000026B1"/>
    <w:rsid w:val="000029F2"/>
    <w:rsid w:val="0000321E"/>
    <w:rsid w:val="000032DC"/>
    <w:rsid w:val="00003341"/>
    <w:rsid w:val="00003519"/>
    <w:rsid w:val="0000369F"/>
    <w:rsid w:val="00003B3D"/>
    <w:rsid w:val="00003EA1"/>
    <w:rsid w:val="00004100"/>
    <w:rsid w:val="00004246"/>
    <w:rsid w:val="0000433E"/>
    <w:rsid w:val="00004366"/>
    <w:rsid w:val="00004369"/>
    <w:rsid w:val="000045F1"/>
    <w:rsid w:val="000048C6"/>
    <w:rsid w:val="00004960"/>
    <w:rsid w:val="00005160"/>
    <w:rsid w:val="0000535E"/>
    <w:rsid w:val="000056DF"/>
    <w:rsid w:val="000058FA"/>
    <w:rsid w:val="00005974"/>
    <w:rsid w:val="0000656B"/>
    <w:rsid w:val="00006801"/>
    <w:rsid w:val="00006962"/>
    <w:rsid w:val="00006E1C"/>
    <w:rsid w:val="00006E40"/>
    <w:rsid w:val="00006F12"/>
    <w:rsid w:val="00007168"/>
    <w:rsid w:val="000076FA"/>
    <w:rsid w:val="000077D2"/>
    <w:rsid w:val="000078B9"/>
    <w:rsid w:val="00007B1A"/>
    <w:rsid w:val="00007C24"/>
    <w:rsid w:val="00007C3A"/>
    <w:rsid w:val="00007F0B"/>
    <w:rsid w:val="000100B1"/>
    <w:rsid w:val="0001019F"/>
    <w:rsid w:val="000103A5"/>
    <w:rsid w:val="000105AB"/>
    <w:rsid w:val="00010647"/>
    <w:rsid w:val="000107F1"/>
    <w:rsid w:val="000108C0"/>
    <w:rsid w:val="00010DD1"/>
    <w:rsid w:val="00010FA6"/>
    <w:rsid w:val="00010FA8"/>
    <w:rsid w:val="00011521"/>
    <w:rsid w:val="00011604"/>
    <w:rsid w:val="0001182D"/>
    <w:rsid w:val="00011BCE"/>
    <w:rsid w:val="00011FDC"/>
    <w:rsid w:val="00012047"/>
    <w:rsid w:val="00012065"/>
    <w:rsid w:val="000122B0"/>
    <w:rsid w:val="00012913"/>
    <w:rsid w:val="00012C90"/>
    <w:rsid w:val="00013325"/>
    <w:rsid w:val="000137B8"/>
    <w:rsid w:val="00013835"/>
    <w:rsid w:val="00013A7C"/>
    <w:rsid w:val="00013BED"/>
    <w:rsid w:val="00013E07"/>
    <w:rsid w:val="000143C5"/>
    <w:rsid w:val="000144B6"/>
    <w:rsid w:val="00014871"/>
    <w:rsid w:val="00014A64"/>
    <w:rsid w:val="0001502C"/>
    <w:rsid w:val="00015115"/>
    <w:rsid w:val="00015119"/>
    <w:rsid w:val="000152CD"/>
    <w:rsid w:val="00015583"/>
    <w:rsid w:val="00015633"/>
    <w:rsid w:val="00015BEB"/>
    <w:rsid w:val="00015EAC"/>
    <w:rsid w:val="0001607D"/>
    <w:rsid w:val="00016157"/>
    <w:rsid w:val="00016BC1"/>
    <w:rsid w:val="000170F9"/>
    <w:rsid w:val="00017671"/>
    <w:rsid w:val="00017967"/>
    <w:rsid w:val="00017C3B"/>
    <w:rsid w:val="0002024A"/>
    <w:rsid w:val="0002029A"/>
    <w:rsid w:val="0002064E"/>
    <w:rsid w:val="000206DE"/>
    <w:rsid w:val="000207F4"/>
    <w:rsid w:val="000208F6"/>
    <w:rsid w:val="00020963"/>
    <w:rsid w:val="0002107B"/>
    <w:rsid w:val="00021091"/>
    <w:rsid w:val="0002152A"/>
    <w:rsid w:val="00021E44"/>
    <w:rsid w:val="00022675"/>
    <w:rsid w:val="00022B76"/>
    <w:rsid w:val="00022C38"/>
    <w:rsid w:val="00022CCA"/>
    <w:rsid w:val="00022D5A"/>
    <w:rsid w:val="00022EDA"/>
    <w:rsid w:val="000238C4"/>
    <w:rsid w:val="00023E9C"/>
    <w:rsid w:val="00024566"/>
    <w:rsid w:val="00024B26"/>
    <w:rsid w:val="00024C09"/>
    <w:rsid w:val="00024F3E"/>
    <w:rsid w:val="0002516C"/>
    <w:rsid w:val="000251E0"/>
    <w:rsid w:val="000253DD"/>
    <w:rsid w:val="000258B9"/>
    <w:rsid w:val="00025D66"/>
    <w:rsid w:val="0002613F"/>
    <w:rsid w:val="0002617B"/>
    <w:rsid w:val="00026692"/>
    <w:rsid w:val="000268CE"/>
    <w:rsid w:val="00026B63"/>
    <w:rsid w:val="00026DE4"/>
    <w:rsid w:val="00026EE5"/>
    <w:rsid w:val="00027559"/>
    <w:rsid w:val="0002799B"/>
    <w:rsid w:val="00027C05"/>
    <w:rsid w:val="00027DC6"/>
    <w:rsid w:val="00027EE8"/>
    <w:rsid w:val="000301ED"/>
    <w:rsid w:val="0003033E"/>
    <w:rsid w:val="000307AF"/>
    <w:rsid w:val="000308F0"/>
    <w:rsid w:val="00030D80"/>
    <w:rsid w:val="00030E58"/>
    <w:rsid w:val="00030F2A"/>
    <w:rsid w:val="000310B0"/>
    <w:rsid w:val="000310FD"/>
    <w:rsid w:val="0003114C"/>
    <w:rsid w:val="00031258"/>
    <w:rsid w:val="0003140D"/>
    <w:rsid w:val="000315FC"/>
    <w:rsid w:val="00031640"/>
    <w:rsid w:val="00031869"/>
    <w:rsid w:val="00031A7F"/>
    <w:rsid w:val="00031AC5"/>
    <w:rsid w:val="00031E51"/>
    <w:rsid w:val="00031E57"/>
    <w:rsid w:val="00031E7B"/>
    <w:rsid w:val="00031E98"/>
    <w:rsid w:val="00032116"/>
    <w:rsid w:val="0003262A"/>
    <w:rsid w:val="000329AF"/>
    <w:rsid w:val="00032E35"/>
    <w:rsid w:val="00032FAD"/>
    <w:rsid w:val="00032FB6"/>
    <w:rsid w:val="0003316E"/>
    <w:rsid w:val="000338D5"/>
    <w:rsid w:val="00033942"/>
    <w:rsid w:val="00033D9C"/>
    <w:rsid w:val="00033DDF"/>
    <w:rsid w:val="00033FE0"/>
    <w:rsid w:val="00034043"/>
    <w:rsid w:val="00034958"/>
    <w:rsid w:val="0003499F"/>
    <w:rsid w:val="00034BD9"/>
    <w:rsid w:val="00035027"/>
    <w:rsid w:val="000355F9"/>
    <w:rsid w:val="00035CF2"/>
    <w:rsid w:val="00035EBB"/>
    <w:rsid w:val="000360F8"/>
    <w:rsid w:val="000363ED"/>
    <w:rsid w:val="000365D8"/>
    <w:rsid w:val="00036705"/>
    <w:rsid w:val="000368DF"/>
    <w:rsid w:val="000368E7"/>
    <w:rsid w:val="00036A02"/>
    <w:rsid w:val="00036AF2"/>
    <w:rsid w:val="00036CB4"/>
    <w:rsid w:val="000374D2"/>
    <w:rsid w:val="00037502"/>
    <w:rsid w:val="00037832"/>
    <w:rsid w:val="000379C1"/>
    <w:rsid w:val="00037A2E"/>
    <w:rsid w:val="00037D68"/>
    <w:rsid w:val="00037D6E"/>
    <w:rsid w:val="00037E41"/>
    <w:rsid w:val="00037E5B"/>
    <w:rsid w:val="00037FEB"/>
    <w:rsid w:val="0004002E"/>
    <w:rsid w:val="00040060"/>
    <w:rsid w:val="00040670"/>
    <w:rsid w:val="000408AF"/>
    <w:rsid w:val="00040900"/>
    <w:rsid w:val="000409E0"/>
    <w:rsid w:val="00040C7C"/>
    <w:rsid w:val="00040D6B"/>
    <w:rsid w:val="00041189"/>
    <w:rsid w:val="0004146B"/>
    <w:rsid w:val="0004155A"/>
    <w:rsid w:val="000417B5"/>
    <w:rsid w:val="00041898"/>
    <w:rsid w:val="00041D81"/>
    <w:rsid w:val="0004214B"/>
    <w:rsid w:val="0004234E"/>
    <w:rsid w:val="000424B5"/>
    <w:rsid w:val="000426B2"/>
    <w:rsid w:val="00042724"/>
    <w:rsid w:val="000427DB"/>
    <w:rsid w:val="00042999"/>
    <w:rsid w:val="00042BA4"/>
    <w:rsid w:val="00042C91"/>
    <w:rsid w:val="00042E85"/>
    <w:rsid w:val="0004349A"/>
    <w:rsid w:val="00043708"/>
    <w:rsid w:val="000438D6"/>
    <w:rsid w:val="000438E8"/>
    <w:rsid w:val="00043AFD"/>
    <w:rsid w:val="00043F0D"/>
    <w:rsid w:val="000442BB"/>
    <w:rsid w:val="0004452E"/>
    <w:rsid w:val="0004478D"/>
    <w:rsid w:val="000447AB"/>
    <w:rsid w:val="00044978"/>
    <w:rsid w:val="00044A3B"/>
    <w:rsid w:val="00044D27"/>
    <w:rsid w:val="00045D69"/>
    <w:rsid w:val="00045EEA"/>
    <w:rsid w:val="00046C24"/>
    <w:rsid w:val="00046E27"/>
    <w:rsid w:val="00046E48"/>
    <w:rsid w:val="00046F7A"/>
    <w:rsid w:val="00047300"/>
    <w:rsid w:val="00047436"/>
    <w:rsid w:val="000475D4"/>
    <w:rsid w:val="00047989"/>
    <w:rsid w:val="00047F9D"/>
    <w:rsid w:val="000502E9"/>
    <w:rsid w:val="00050824"/>
    <w:rsid w:val="0005084E"/>
    <w:rsid w:val="00050E93"/>
    <w:rsid w:val="00050F23"/>
    <w:rsid w:val="000510F2"/>
    <w:rsid w:val="000511E3"/>
    <w:rsid w:val="00051343"/>
    <w:rsid w:val="00051C20"/>
    <w:rsid w:val="00051CF7"/>
    <w:rsid w:val="00051FEB"/>
    <w:rsid w:val="000523E2"/>
    <w:rsid w:val="00052466"/>
    <w:rsid w:val="000524E4"/>
    <w:rsid w:val="00052E51"/>
    <w:rsid w:val="00052E9B"/>
    <w:rsid w:val="00053106"/>
    <w:rsid w:val="00053510"/>
    <w:rsid w:val="000536C1"/>
    <w:rsid w:val="000542B1"/>
    <w:rsid w:val="0005456E"/>
    <w:rsid w:val="000545FF"/>
    <w:rsid w:val="00054776"/>
    <w:rsid w:val="00054AD6"/>
    <w:rsid w:val="00055140"/>
    <w:rsid w:val="0005545D"/>
    <w:rsid w:val="00055746"/>
    <w:rsid w:val="000559FA"/>
    <w:rsid w:val="00055A4F"/>
    <w:rsid w:val="00055BAC"/>
    <w:rsid w:val="00055CF7"/>
    <w:rsid w:val="00055D2C"/>
    <w:rsid w:val="00055D5F"/>
    <w:rsid w:val="00055F55"/>
    <w:rsid w:val="00055FD9"/>
    <w:rsid w:val="00056435"/>
    <w:rsid w:val="00056AAF"/>
    <w:rsid w:val="00056C41"/>
    <w:rsid w:val="00056C9F"/>
    <w:rsid w:val="00056D6F"/>
    <w:rsid w:val="00056E06"/>
    <w:rsid w:val="00057104"/>
    <w:rsid w:val="000571DF"/>
    <w:rsid w:val="0005761F"/>
    <w:rsid w:val="00057BC5"/>
    <w:rsid w:val="00057DDA"/>
    <w:rsid w:val="00060D7F"/>
    <w:rsid w:val="00060F1B"/>
    <w:rsid w:val="00060F62"/>
    <w:rsid w:val="00061597"/>
    <w:rsid w:val="00061642"/>
    <w:rsid w:val="00061FD3"/>
    <w:rsid w:val="0006201F"/>
    <w:rsid w:val="00062267"/>
    <w:rsid w:val="00062303"/>
    <w:rsid w:val="0006257E"/>
    <w:rsid w:val="000625F7"/>
    <w:rsid w:val="0006266B"/>
    <w:rsid w:val="0006285D"/>
    <w:rsid w:val="00062D50"/>
    <w:rsid w:val="0006373D"/>
    <w:rsid w:val="00063931"/>
    <w:rsid w:val="0006442D"/>
    <w:rsid w:val="00064733"/>
    <w:rsid w:val="00064835"/>
    <w:rsid w:val="00064BDE"/>
    <w:rsid w:val="00065027"/>
    <w:rsid w:val="0006504A"/>
    <w:rsid w:val="000651AB"/>
    <w:rsid w:val="00065B1F"/>
    <w:rsid w:val="00065B31"/>
    <w:rsid w:val="00065C5A"/>
    <w:rsid w:val="00066001"/>
    <w:rsid w:val="000666C6"/>
    <w:rsid w:val="00066AC2"/>
    <w:rsid w:val="000670A0"/>
    <w:rsid w:val="000675D9"/>
    <w:rsid w:val="000677A8"/>
    <w:rsid w:val="00067AB5"/>
    <w:rsid w:val="00067B0F"/>
    <w:rsid w:val="00070025"/>
    <w:rsid w:val="0007076C"/>
    <w:rsid w:val="0007086F"/>
    <w:rsid w:val="00070DD2"/>
    <w:rsid w:val="00070E49"/>
    <w:rsid w:val="00070FEB"/>
    <w:rsid w:val="000712EF"/>
    <w:rsid w:val="00071316"/>
    <w:rsid w:val="0007156F"/>
    <w:rsid w:val="000718A1"/>
    <w:rsid w:val="00071BF8"/>
    <w:rsid w:val="00071F40"/>
    <w:rsid w:val="00072312"/>
    <w:rsid w:val="0007253E"/>
    <w:rsid w:val="000729AC"/>
    <w:rsid w:val="00072AEC"/>
    <w:rsid w:val="00072BDE"/>
    <w:rsid w:val="0007305B"/>
    <w:rsid w:val="00073589"/>
    <w:rsid w:val="0007362E"/>
    <w:rsid w:val="00073841"/>
    <w:rsid w:val="00073B25"/>
    <w:rsid w:val="00073F65"/>
    <w:rsid w:val="000740D1"/>
    <w:rsid w:val="00074427"/>
    <w:rsid w:val="00074454"/>
    <w:rsid w:val="00074759"/>
    <w:rsid w:val="000749D0"/>
    <w:rsid w:val="00074B0C"/>
    <w:rsid w:val="00074C6E"/>
    <w:rsid w:val="00074CED"/>
    <w:rsid w:val="0007510B"/>
    <w:rsid w:val="000751FD"/>
    <w:rsid w:val="000756CC"/>
    <w:rsid w:val="00075760"/>
    <w:rsid w:val="0007598E"/>
    <w:rsid w:val="00076088"/>
    <w:rsid w:val="00076252"/>
    <w:rsid w:val="00076430"/>
    <w:rsid w:val="00076520"/>
    <w:rsid w:val="00076616"/>
    <w:rsid w:val="000766D5"/>
    <w:rsid w:val="000769E2"/>
    <w:rsid w:val="0007726B"/>
    <w:rsid w:val="000774ED"/>
    <w:rsid w:val="00077508"/>
    <w:rsid w:val="0007751C"/>
    <w:rsid w:val="0007752D"/>
    <w:rsid w:val="00077895"/>
    <w:rsid w:val="00077916"/>
    <w:rsid w:val="00077FB7"/>
    <w:rsid w:val="00080FDC"/>
    <w:rsid w:val="00081D65"/>
    <w:rsid w:val="00082D37"/>
    <w:rsid w:val="00082E36"/>
    <w:rsid w:val="00083074"/>
    <w:rsid w:val="000834A1"/>
    <w:rsid w:val="00083C20"/>
    <w:rsid w:val="00083CB3"/>
    <w:rsid w:val="0008400C"/>
    <w:rsid w:val="00084096"/>
    <w:rsid w:val="0008420C"/>
    <w:rsid w:val="000846D8"/>
    <w:rsid w:val="00084739"/>
    <w:rsid w:val="0008494D"/>
    <w:rsid w:val="00084F11"/>
    <w:rsid w:val="000851BB"/>
    <w:rsid w:val="000857C2"/>
    <w:rsid w:val="00085915"/>
    <w:rsid w:val="00085B18"/>
    <w:rsid w:val="00086044"/>
    <w:rsid w:val="00086082"/>
    <w:rsid w:val="00086099"/>
    <w:rsid w:val="0008612D"/>
    <w:rsid w:val="0008628B"/>
    <w:rsid w:val="00086722"/>
    <w:rsid w:val="000868DE"/>
    <w:rsid w:val="00086940"/>
    <w:rsid w:val="00086EE8"/>
    <w:rsid w:val="00087124"/>
    <w:rsid w:val="00087589"/>
    <w:rsid w:val="00087660"/>
    <w:rsid w:val="0008797A"/>
    <w:rsid w:val="00087D42"/>
    <w:rsid w:val="00087F1F"/>
    <w:rsid w:val="000902B9"/>
    <w:rsid w:val="000903C5"/>
    <w:rsid w:val="000907CC"/>
    <w:rsid w:val="000909F9"/>
    <w:rsid w:val="00090A91"/>
    <w:rsid w:val="00090EB1"/>
    <w:rsid w:val="00091332"/>
    <w:rsid w:val="0009156D"/>
    <w:rsid w:val="000922D6"/>
    <w:rsid w:val="0009241C"/>
    <w:rsid w:val="00092787"/>
    <w:rsid w:val="00092837"/>
    <w:rsid w:val="00092981"/>
    <w:rsid w:val="00092BDF"/>
    <w:rsid w:val="00092E3E"/>
    <w:rsid w:val="00092EF1"/>
    <w:rsid w:val="00093815"/>
    <w:rsid w:val="000938B1"/>
    <w:rsid w:val="00093C50"/>
    <w:rsid w:val="00093CD2"/>
    <w:rsid w:val="00093DDE"/>
    <w:rsid w:val="0009415E"/>
    <w:rsid w:val="00094416"/>
    <w:rsid w:val="00094697"/>
    <w:rsid w:val="000948BD"/>
    <w:rsid w:val="0009507F"/>
    <w:rsid w:val="00095577"/>
    <w:rsid w:val="00095876"/>
    <w:rsid w:val="00095B6F"/>
    <w:rsid w:val="00095C12"/>
    <w:rsid w:val="00095D53"/>
    <w:rsid w:val="00095DCB"/>
    <w:rsid w:val="00096052"/>
    <w:rsid w:val="00097606"/>
    <w:rsid w:val="000976D6"/>
    <w:rsid w:val="0009789A"/>
    <w:rsid w:val="00097CD0"/>
    <w:rsid w:val="000A019A"/>
    <w:rsid w:val="000A0892"/>
    <w:rsid w:val="000A0D59"/>
    <w:rsid w:val="000A0F2C"/>
    <w:rsid w:val="000A0FA3"/>
    <w:rsid w:val="000A1051"/>
    <w:rsid w:val="000A10D0"/>
    <w:rsid w:val="000A1472"/>
    <w:rsid w:val="000A1482"/>
    <w:rsid w:val="000A1552"/>
    <w:rsid w:val="000A173E"/>
    <w:rsid w:val="000A1858"/>
    <w:rsid w:val="000A1C4D"/>
    <w:rsid w:val="000A1ECA"/>
    <w:rsid w:val="000A21CB"/>
    <w:rsid w:val="000A2994"/>
    <w:rsid w:val="000A2EA1"/>
    <w:rsid w:val="000A2FAD"/>
    <w:rsid w:val="000A33FD"/>
    <w:rsid w:val="000A394E"/>
    <w:rsid w:val="000A3C6E"/>
    <w:rsid w:val="000A3EA7"/>
    <w:rsid w:val="000A4381"/>
    <w:rsid w:val="000A4460"/>
    <w:rsid w:val="000A44E7"/>
    <w:rsid w:val="000A453D"/>
    <w:rsid w:val="000A4B58"/>
    <w:rsid w:val="000A4CA7"/>
    <w:rsid w:val="000A4D6F"/>
    <w:rsid w:val="000A4DC3"/>
    <w:rsid w:val="000A51B7"/>
    <w:rsid w:val="000A53DE"/>
    <w:rsid w:val="000A55F4"/>
    <w:rsid w:val="000A5618"/>
    <w:rsid w:val="000A5E68"/>
    <w:rsid w:val="000A5EF4"/>
    <w:rsid w:val="000A6270"/>
    <w:rsid w:val="000A65C7"/>
    <w:rsid w:val="000A681C"/>
    <w:rsid w:val="000A6899"/>
    <w:rsid w:val="000A6B41"/>
    <w:rsid w:val="000A6CCF"/>
    <w:rsid w:val="000A71E8"/>
    <w:rsid w:val="000A7956"/>
    <w:rsid w:val="000A7BED"/>
    <w:rsid w:val="000A7C9C"/>
    <w:rsid w:val="000B00AA"/>
    <w:rsid w:val="000B0129"/>
    <w:rsid w:val="000B046F"/>
    <w:rsid w:val="000B05BD"/>
    <w:rsid w:val="000B0917"/>
    <w:rsid w:val="000B0978"/>
    <w:rsid w:val="000B0AED"/>
    <w:rsid w:val="000B0B8A"/>
    <w:rsid w:val="000B0FEF"/>
    <w:rsid w:val="000B13C6"/>
    <w:rsid w:val="000B1453"/>
    <w:rsid w:val="000B20A1"/>
    <w:rsid w:val="000B2217"/>
    <w:rsid w:val="000B235A"/>
    <w:rsid w:val="000B2471"/>
    <w:rsid w:val="000B282A"/>
    <w:rsid w:val="000B2ADB"/>
    <w:rsid w:val="000B2F74"/>
    <w:rsid w:val="000B317F"/>
    <w:rsid w:val="000B356E"/>
    <w:rsid w:val="000B38FC"/>
    <w:rsid w:val="000B3B57"/>
    <w:rsid w:val="000B3C55"/>
    <w:rsid w:val="000B3DD0"/>
    <w:rsid w:val="000B4573"/>
    <w:rsid w:val="000B482D"/>
    <w:rsid w:val="000B49DB"/>
    <w:rsid w:val="000B4B5B"/>
    <w:rsid w:val="000B586B"/>
    <w:rsid w:val="000B59FB"/>
    <w:rsid w:val="000B623E"/>
    <w:rsid w:val="000B65F8"/>
    <w:rsid w:val="000B6720"/>
    <w:rsid w:val="000B6A98"/>
    <w:rsid w:val="000B6CEA"/>
    <w:rsid w:val="000B6D9F"/>
    <w:rsid w:val="000B6EBB"/>
    <w:rsid w:val="000B76C7"/>
    <w:rsid w:val="000B7ABD"/>
    <w:rsid w:val="000C019A"/>
    <w:rsid w:val="000C0470"/>
    <w:rsid w:val="000C056E"/>
    <w:rsid w:val="000C09B2"/>
    <w:rsid w:val="000C09C2"/>
    <w:rsid w:val="000C0D83"/>
    <w:rsid w:val="000C0F4C"/>
    <w:rsid w:val="000C1154"/>
    <w:rsid w:val="000C12A6"/>
    <w:rsid w:val="000C160F"/>
    <w:rsid w:val="000C175C"/>
    <w:rsid w:val="000C1CA0"/>
    <w:rsid w:val="000C249D"/>
    <w:rsid w:val="000C28A2"/>
    <w:rsid w:val="000C2A2C"/>
    <w:rsid w:val="000C2E44"/>
    <w:rsid w:val="000C3463"/>
    <w:rsid w:val="000C3B22"/>
    <w:rsid w:val="000C3BFB"/>
    <w:rsid w:val="000C44AF"/>
    <w:rsid w:val="000C472F"/>
    <w:rsid w:val="000C48CC"/>
    <w:rsid w:val="000C4F21"/>
    <w:rsid w:val="000C5057"/>
    <w:rsid w:val="000C539F"/>
    <w:rsid w:val="000C5972"/>
    <w:rsid w:val="000C5A48"/>
    <w:rsid w:val="000C5A5C"/>
    <w:rsid w:val="000C5D59"/>
    <w:rsid w:val="000C6145"/>
    <w:rsid w:val="000C61C2"/>
    <w:rsid w:val="000C64CE"/>
    <w:rsid w:val="000C6B3D"/>
    <w:rsid w:val="000C70BE"/>
    <w:rsid w:val="000C71B6"/>
    <w:rsid w:val="000C7358"/>
    <w:rsid w:val="000C73D8"/>
    <w:rsid w:val="000C7FDD"/>
    <w:rsid w:val="000D0141"/>
    <w:rsid w:val="000D0156"/>
    <w:rsid w:val="000D015A"/>
    <w:rsid w:val="000D0724"/>
    <w:rsid w:val="000D076F"/>
    <w:rsid w:val="000D096E"/>
    <w:rsid w:val="000D0C4E"/>
    <w:rsid w:val="000D1356"/>
    <w:rsid w:val="000D148C"/>
    <w:rsid w:val="000D1925"/>
    <w:rsid w:val="000D203D"/>
    <w:rsid w:val="000D2234"/>
    <w:rsid w:val="000D2AAF"/>
    <w:rsid w:val="000D2B9B"/>
    <w:rsid w:val="000D2C70"/>
    <w:rsid w:val="000D2D60"/>
    <w:rsid w:val="000D2EB7"/>
    <w:rsid w:val="000D305B"/>
    <w:rsid w:val="000D31E6"/>
    <w:rsid w:val="000D33DA"/>
    <w:rsid w:val="000D3419"/>
    <w:rsid w:val="000D35A6"/>
    <w:rsid w:val="000D3BCC"/>
    <w:rsid w:val="000D3DCD"/>
    <w:rsid w:val="000D3F1B"/>
    <w:rsid w:val="000D4179"/>
    <w:rsid w:val="000D41BB"/>
    <w:rsid w:val="000D423D"/>
    <w:rsid w:val="000D4270"/>
    <w:rsid w:val="000D427A"/>
    <w:rsid w:val="000D4834"/>
    <w:rsid w:val="000D4FFD"/>
    <w:rsid w:val="000D5327"/>
    <w:rsid w:val="000D5519"/>
    <w:rsid w:val="000D580E"/>
    <w:rsid w:val="000D5F74"/>
    <w:rsid w:val="000D5FE6"/>
    <w:rsid w:val="000D674F"/>
    <w:rsid w:val="000D67AD"/>
    <w:rsid w:val="000D6ABD"/>
    <w:rsid w:val="000D6D74"/>
    <w:rsid w:val="000D700A"/>
    <w:rsid w:val="000D71B8"/>
    <w:rsid w:val="000D7A6F"/>
    <w:rsid w:val="000D7F2B"/>
    <w:rsid w:val="000E056B"/>
    <w:rsid w:val="000E0605"/>
    <w:rsid w:val="000E06AC"/>
    <w:rsid w:val="000E074E"/>
    <w:rsid w:val="000E094E"/>
    <w:rsid w:val="000E0989"/>
    <w:rsid w:val="000E0A3A"/>
    <w:rsid w:val="000E0B7B"/>
    <w:rsid w:val="000E0E50"/>
    <w:rsid w:val="000E0FDC"/>
    <w:rsid w:val="000E1457"/>
    <w:rsid w:val="000E15E4"/>
    <w:rsid w:val="000E1A35"/>
    <w:rsid w:val="000E1CA9"/>
    <w:rsid w:val="000E1EBC"/>
    <w:rsid w:val="000E2111"/>
    <w:rsid w:val="000E2463"/>
    <w:rsid w:val="000E2BC2"/>
    <w:rsid w:val="000E2EA3"/>
    <w:rsid w:val="000E358B"/>
    <w:rsid w:val="000E36AC"/>
    <w:rsid w:val="000E3786"/>
    <w:rsid w:val="000E383C"/>
    <w:rsid w:val="000E38D4"/>
    <w:rsid w:val="000E4250"/>
    <w:rsid w:val="000E42EA"/>
    <w:rsid w:val="000E43BA"/>
    <w:rsid w:val="000E4402"/>
    <w:rsid w:val="000E47CC"/>
    <w:rsid w:val="000E4870"/>
    <w:rsid w:val="000E495C"/>
    <w:rsid w:val="000E4A89"/>
    <w:rsid w:val="000E4BC4"/>
    <w:rsid w:val="000E50C0"/>
    <w:rsid w:val="000E5117"/>
    <w:rsid w:val="000E5827"/>
    <w:rsid w:val="000E58D7"/>
    <w:rsid w:val="000E59BE"/>
    <w:rsid w:val="000E5B0C"/>
    <w:rsid w:val="000E5E1E"/>
    <w:rsid w:val="000E649D"/>
    <w:rsid w:val="000E6705"/>
    <w:rsid w:val="000E675A"/>
    <w:rsid w:val="000E69B9"/>
    <w:rsid w:val="000E7242"/>
    <w:rsid w:val="000E73E9"/>
    <w:rsid w:val="000E74FB"/>
    <w:rsid w:val="000E76C9"/>
    <w:rsid w:val="000E7DBB"/>
    <w:rsid w:val="000F04C7"/>
    <w:rsid w:val="000F053B"/>
    <w:rsid w:val="000F07DE"/>
    <w:rsid w:val="000F0C22"/>
    <w:rsid w:val="000F0FA2"/>
    <w:rsid w:val="000F0FBD"/>
    <w:rsid w:val="000F1A69"/>
    <w:rsid w:val="000F1BB4"/>
    <w:rsid w:val="000F1BD1"/>
    <w:rsid w:val="000F233E"/>
    <w:rsid w:val="000F2368"/>
    <w:rsid w:val="000F23BC"/>
    <w:rsid w:val="000F2D3B"/>
    <w:rsid w:val="000F2EA6"/>
    <w:rsid w:val="000F3284"/>
    <w:rsid w:val="000F36BB"/>
    <w:rsid w:val="000F3863"/>
    <w:rsid w:val="000F390F"/>
    <w:rsid w:val="000F3B09"/>
    <w:rsid w:val="000F3BF4"/>
    <w:rsid w:val="000F3D87"/>
    <w:rsid w:val="000F3EF8"/>
    <w:rsid w:val="000F3F05"/>
    <w:rsid w:val="000F41B9"/>
    <w:rsid w:val="000F4686"/>
    <w:rsid w:val="000F46AF"/>
    <w:rsid w:val="000F4728"/>
    <w:rsid w:val="000F4831"/>
    <w:rsid w:val="000F49D1"/>
    <w:rsid w:val="000F4F73"/>
    <w:rsid w:val="000F506A"/>
    <w:rsid w:val="000F52FD"/>
    <w:rsid w:val="000F5B6C"/>
    <w:rsid w:val="000F5CFD"/>
    <w:rsid w:val="000F5F47"/>
    <w:rsid w:val="000F6140"/>
    <w:rsid w:val="000F664A"/>
    <w:rsid w:val="000F6943"/>
    <w:rsid w:val="000F6A02"/>
    <w:rsid w:val="000F6C70"/>
    <w:rsid w:val="000F6C78"/>
    <w:rsid w:val="000F7001"/>
    <w:rsid w:val="000F7DC4"/>
    <w:rsid w:val="001000B7"/>
    <w:rsid w:val="001002A3"/>
    <w:rsid w:val="00100471"/>
    <w:rsid w:val="001007FB"/>
    <w:rsid w:val="00100A82"/>
    <w:rsid w:val="00100A93"/>
    <w:rsid w:val="00100B2E"/>
    <w:rsid w:val="00100BC9"/>
    <w:rsid w:val="00101232"/>
    <w:rsid w:val="001015E1"/>
    <w:rsid w:val="00101A4F"/>
    <w:rsid w:val="00101F6F"/>
    <w:rsid w:val="00102406"/>
    <w:rsid w:val="001025D0"/>
    <w:rsid w:val="00102792"/>
    <w:rsid w:val="00102B90"/>
    <w:rsid w:val="00102BA2"/>
    <w:rsid w:val="001035CB"/>
    <w:rsid w:val="001038E2"/>
    <w:rsid w:val="00103AF6"/>
    <w:rsid w:val="00103C73"/>
    <w:rsid w:val="00103DCC"/>
    <w:rsid w:val="00103EF4"/>
    <w:rsid w:val="0010406D"/>
    <w:rsid w:val="001040C7"/>
    <w:rsid w:val="00104161"/>
    <w:rsid w:val="001041D3"/>
    <w:rsid w:val="001043C5"/>
    <w:rsid w:val="00104453"/>
    <w:rsid w:val="001045CD"/>
    <w:rsid w:val="00104841"/>
    <w:rsid w:val="00104AE8"/>
    <w:rsid w:val="00104DC7"/>
    <w:rsid w:val="00105B54"/>
    <w:rsid w:val="00105D77"/>
    <w:rsid w:val="00105F2C"/>
    <w:rsid w:val="0010648F"/>
    <w:rsid w:val="00106658"/>
    <w:rsid w:val="00106742"/>
    <w:rsid w:val="00106757"/>
    <w:rsid w:val="00106916"/>
    <w:rsid w:val="001069ED"/>
    <w:rsid w:val="00106D53"/>
    <w:rsid w:val="00107133"/>
    <w:rsid w:val="0010719F"/>
    <w:rsid w:val="001073EE"/>
    <w:rsid w:val="00107BD7"/>
    <w:rsid w:val="00107CD9"/>
    <w:rsid w:val="00110050"/>
    <w:rsid w:val="001103BD"/>
    <w:rsid w:val="0011056D"/>
    <w:rsid w:val="001107C1"/>
    <w:rsid w:val="00110995"/>
    <w:rsid w:val="00110DB3"/>
    <w:rsid w:val="001113D3"/>
    <w:rsid w:val="00111647"/>
    <w:rsid w:val="001119B3"/>
    <w:rsid w:val="00111A32"/>
    <w:rsid w:val="00111D1F"/>
    <w:rsid w:val="001122BC"/>
    <w:rsid w:val="00112866"/>
    <w:rsid w:val="00112934"/>
    <w:rsid w:val="00112D6A"/>
    <w:rsid w:val="00113001"/>
    <w:rsid w:val="00113035"/>
    <w:rsid w:val="00113057"/>
    <w:rsid w:val="001131CD"/>
    <w:rsid w:val="001131D0"/>
    <w:rsid w:val="00113904"/>
    <w:rsid w:val="001139C2"/>
    <w:rsid w:val="00113CB4"/>
    <w:rsid w:val="00113D95"/>
    <w:rsid w:val="00114085"/>
    <w:rsid w:val="00114AD4"/>
    <w:rsid w:val="00114E34"/>
    <w:rsid w:val="00114E52"/>
    <w:rsid w:val="00114F7F"/>
    <w:rsid w:val="001153CE"/>
    <w:rsid w:val="0011566F"/>
    <w:rsid w:val="00115670"/>
    <w:rsid w:val="00115F1A"/>
    <w:rsid w:val="00115FF1"/>
    <w:rsid w:val="0011622D"/>
    <w:rsid w:val="001166E9"/>
    <w:rsid w:val="0011674F"/>
    <w:rsid w:val="001169D8"/>
    <w:rsid w:val="001169F4"/>
    <w:rsid w:val="00116D7B"/>
    <w:rsid w:val="00116DA2"/>
    <w:rsid w:val="00116EB6"/>
    <w:rsid w:val="001171EA"/>
    <w:rsid w:val="00117295"/>
    <w:rsid w:val="00117E62"/>
    <w:rsid w:val="0012008B"/>
    <w:rsid w:val="00120124"/>
    <w:rsid w:val="001202F7"/>
    <w:rsid w:val="00120344"/>
    <w:rsid w:val="00120352"/>
    <w:rsid w:val="0012037B"/>
    <w:rsid w:val="001203B5"/>
    <w:rsid w:val="001207F6"/>
    <w:rsid w:val="0012123D"/>
    <w:rsid w:val="00121461"/>
    <w:rsid w:val="00121552"/>
    <w:rsid w:val="001215E0"/>
    <w:rsid w:val="00121947"/>
    <w:rsid w:val="00121A1A"/>
    <w:rsid w:val="00121D05"/>
    <w:rsid w:val="00121E97"/>
    <w:rsid w:val="0012241F"/>
    <w:rsid w:val="00122587"/>
    <w:rsid w:val="00122C0C"/>
    <w:rsid w:val="00122ED9"/>
    <w:rsid w:val="0012349A"/>
    <w:rsid w:val="001235D4"/>
    <w:rsid w:val="00123814"/>
    <w:rsid w:val="00123D05"/>
    <w:rsid w:val="001240BD"/>
    <w:rsid w:val="00124574"/>
    <w:rsid w:val="001246BA"/>
    <w:rsid w:val="001247CA"/>
    <w:rsid w:val="00124819"/>
    <w:rsid w:val="0012481C"/>
    <w:rsid w:val="00124844"/>
    <w:rsid w:val="001249FA"/>
    <w:rsid w:val="00124E70"/>
    <w:rsid w:val="00124F4D"/>
    <w:rsid w:val="00125118"/>
    <w:rsid w:val="001251A4"/>
    <w:rsid w:val="001254FD"/>
    <w:rsid w:val="001256A1"/>
    <w:rsid w:val="00125772"/>
    <w:rsid w:val="001259AE"/>
    <w:rsid w:val="00125DDE"/>
    <w:rsid w:val="00125E32"/>
    <w:rsid w:val="0012601D"/>
    <w:rsid w:val="00126229"/>
    <w:rsid w:val="001262BF"/>
    <w:rsid w:val="00126711"/>
    <w:rsid w:val="00126714"/>
    <w:rsid w:val="00126717"/>
    <w:rsid w:val="00126B9E"/>
    <w:rsid w:val="00126CC9"/>
    <w:rsid w:val="00126DE0"/>
    <w:rsid w:val="00127393"/>
    <w:rsid w:val="00127897"/>
    <w:rsid w:val="00127A2C"/>
    <w:rsid w:val="00127CDF"/>
    <w:rsid w:val="0013003D"/>
    <w:rsid w:val="00130206"/>
    <w:rsid w:val="00130A24"/>
    <w:rsid w:val="001312BE"/>
    <w:rsid w:val="00131663"/>
    <w:rsid w:val="00131702"/>
    <w:rsid w:val="00131AA8"/>
    <w:rsid w:val="0013232E"/>
    <w:rsid w:val="00132723"/>
    <w:rsid w:val="001328A0"/>
    <w:rsid w:val="001329BC"/>
    <w:rsid w:val="00133418"/>
    <w:rsid w:val="00133D6B"/>
    <w:rsid w:val="00133EBB"/>
    <w:rsid w:val="00134773"/>
    <w:rsid w:val="00134827"/>
    <w:rsid w:val="00134977"/>
    <w:rsid w:val="00134B6F"/>
    <w:rsid w:val="00134DA4"/>
    <w:rsid w:val="00134EDF"/>
    <w:rsid w:val="001351B3"/>
    <w:rsid w:val="001355ED"/>
    <w:rsid w:val="0013575F"/>
    <w:rsid w:val="0013661D"/>
    <w:rsid w:val="0013698B"/>
    <w:rsid w:val="00136A3D"/>
    <w:rsid w:val="00136AC7"/>
    <w:rsid w:val="00136F1E"/>
    <w:rsid w:val="00136FAD"/>
    <w:rsid w:val="001371A6"/>
    <w:rsid w:val="001372F8"/>
    <w:rsid w:val="00137400"/>
    <w:rsid w:val="0013760E"/>
    <w:rsid w:val="0013761A"/>
    <w:rsid w:val="00137667"/>
    <w:rsid w:val="0013789E"/>
    <w:rsid w:val="00137D73"/>
    <w:rsid w:val="001404A4"/>
    <w:rsid w:val="001408C7"/>
    <w:rsid w:val="00140AC0"/>
    <w:rsid w:val="00140B59"/>
    <w:rsid w:val="00140C6A"/>
    <w:rsid w:val="00140D27"/>
    <w:rsid w:val="00140D44"/>
    <w:rsid w:val="001410C7"/>
    <w:rsid w:val="00141160"/>
    <w:rsid w:val="00141240"/>
    <w:rsid w:val="001414D6"/>
    <w:rsid w:val="00141533"/>
    <w:rsid w:val="001418C5"/>
    <w:rsid w:val="00141991"/>
    <w:rsid w:val="00141DEA"/>
    <w:rsid w:val="00142356"/>
    <w:rsid w:val="001423DA"/>
    <w:rsid w:val="00142834"/>
    <w:rsid w:val="001429CD"/>
    <w:rsid w:val="00143095"/>
    <w:rsid w:val="0014317C"/>
    <w:rsid w:val="00143330"/>
    <w:rsid w:val="001435FE"/>
    <w:rsid w:val="0014398F"/>
    <w:rsid w:val="00143AF7"/>
    <w:rsid w:val="00144032"/>
    <w:rsid w:val="00144082"/>
    <w:rsid w:val="001440C7"/>
    <w:rsid w:val="0014412C"/>
    <w:rsid w:val="001444F9"/>
    <w:rsid w:val="0014454A"/>
    <w:rsid w:val="0014461C"/>
    <w:rsid w:val="001448BD"/>
    <w:rsid w:val="00144C91"/>
    <w:rsid w:val="001453C3"/>
    <w:rsid w:val="0014550C"/>
    <w:rsid w:val="001461E6"/>
    <w:rsid w:val="001467C4"/>
    <w:rsid w:val="00146856"/>
    <w:rsid w:val="00146920"/>
    <w:rsid w:val="00146962"/>
    <w:rsid w:val="00146B62"/>
    <w:rsid w:val="00146CFB"/>
    <w:rsid w:val="00146E21"/>
    <w:rsid w:val="00146F7B"/>
    <w:rsid w:val="00146F9F"/>
    <w:rsid w:val="0014702D"/>
    <w:rsid w:val="00147052"/>
    <w:rsid w:val="00147089"/>
    <w:rsid w:val="00147139"/>
    <w:rsid w:val="0014714A"/>
    <w:rsid w:val="0014726E"/>
    <w:rsid w:val="00147341"/>
    <w:rsid w:val="00147458"/>
    <w:rsid w:val="00147699"/>
    <w:rsid w:val="00147B38"/>
    <w:rsid w:val="001500C7"/>
    <w:rsid w:val="0015013E"/>
    <w:rsid w:val="00150195"/>
    <w:rsid w:val="001503B9"/>
    <w:rsid w:val="0015079D"/>
    <w:rsid w:val="001509BF"/>
    <w:rsid w:val="00150C61"/>
    <w:rsid w:val="001513E9"/>
    <w:rsid w:val="0015176E"/>
    <w:rsid w:val="001518E7"/>
    <w:rsid w:val="00151A0E"/>
    <w:rsid w:val="00151A3B"/>
    <w:rsid w:val="00151A66"/>
    <w:rsid w:val="00151D26"/>
    <w:rsid w:val="001521BF"/>
    <w:rsid w:val="001529DD"/>
    <w:rsid w:val="00152D0A"/>
    <w:rsid w:val="00152E6A"/>
    <w:rsid w:val="001532E3"/>
    <w:rsid w:val="00153648"/>
    <w:rsid w:val="0015392A"/>
    <w:rsid w:val="00153AC8"/>
    <w:rsid w:val="00153E21"/>
    <w:rsid w:val="001549BE"/>
    <w:rsid w:val="00154AD8"/>
    <w:rsid w:val="00154D12"/>
    <w:rsid w:val="00154FF1"/>
    <w:rsid w:val="001550EE"/>
    <w:rsid w:val="00155101"/>
    <w:rsid w:val="00155205"/>
    <w:rsid w:val="00155742"/>
    <w:rsid w:val="00155941"/>
    <w:rsid w:val="00155AA7"/>
    <w:rsid w:val="00155AEC"/>
    <w:rsid w:val="00155CA7"/>
    <w:rsid w:val="00156609"/>
    <w:rsid w:val="00156D8C"/>
    <w:rsid w:val="00156F5B"/>
    <w:rsid w:val="00156FC1"/>
    <w:rsid w:val="00157021"/>
    <w:rsid w:val="00157126"/>
    <w:rsid w:val="001571C1"/>
    <w:rsid w:val="00157236"/>
    <w:rsid w:val="001573D1"/>
    <w:rsid w:val="00157417"/>
    <w:rsid w:val="00157477"/>
    <w:rsid w:val="00157512"/>
    <w:rsid w:val="001576D0"/>
    <w:rsid w:val="00157943"/>
    <w:rsid w:val="00157A09"/>
    <w:rsid w:val="001600E2"/>
    <w:rsid w:val="00160427"/>
    <w:rsid w:val="00160C4B"/>
    <w:rsid w:val="00160E6A"/>
    <w:rsid w:val="00160F28"/>
    <w:rsid w:val="001610B9"/>
    <w:rsid w:val="00161406"/>
    <w:rsid w:val="00161C95"/>
    <w:rsid w:val="00161EE0"/>
    <w:rsid w:val="001622FF"/>
    <w:rsid w:val="00162492"/>
    <w:rsid w:val="00162701"/>
    <w:rsid w:val="00162FE9"/>
    <w:rsid w:val="0016358A"/>
    <w:rsid w:val="00163849"/>
    <w:rsid w:val="001642BC"/>
    <w:rsid w:val="00164377"/>
    <w:rsid w:val="0016454D"/>
    <w:rsid w:val="00164672"/>
    <w:rsid w:val="00164731"/>
    <w:rsid w:val="00164AC5"/>
    <w:rsid w:val="001651D9"/>
    <w:rsid w:val="00165491"/>
    <w:rsid w:val="001655C0"/>
    <w:rsid w:val="0016561D"/>
    <w:rsid w:val="00165AE0"/>
    <w:rsid w:val="00165AF5"/>
    <w:rsid w:val="00165C7C"/>
    <w:rsid w:val="00165CC5"/>
    <w:rsid w:val="001661A6"/>
    <w:rsid w:val="001664FF"/>
    <w:rsid w:val="00166564"/>
    <w:rsid w:val="00166807"/>
    <w:rsid w:val="00166B1E"/>
    <w:rsid w:val="00166F60"/>
    <w:rsid w:val="00167010"/>
    <w:rsid w:val="001670A2"/>
    <w:rsid w:val="001673D9"/>
    <w:rsid w:val="001677C8"/>
    <w:rsid w:val="00167A9F"/>
    <w:rsid w:val="00167E14"/>
    <w:rsid w:val="0017049E"/>
    <w:rsid w:val="00170771"/>
    <w:rsid w:val="00170892"/>
    <w:rsid w:val="00170B47"/>
    <w:rsid w:val="00170CB8"/>
    <w:rsid w:val="00171008"/>
    <w:rsid w:val="00171286"/>
    <w:rsid w:val="001712D4"/>
    <w:rsid w:val="0017148F"/>
    <w:rsid w:val="00171742"/>
    <w:rsid w:val="00171986"/>
    <w:rsid w:val="00171ABE"/>
    <w:rsid w:val="0017254A"/>
    <w:rsid w:val="001728D9"/>
    <w:rsid w:val="0017294C"/>
    <w:rsid w:val="0017326D"/>
    <w:rsid w:val="00173BF0"/>
    <w:rsid w:val="001742C8"/>
    <w:rsid w:val="001743FB"/>
    <w:rsid w:val="001744B4"/>
    <w:rsid w:val="00174653"/>
    <w:rsid w:val="0017494F"/>
    <w:rsid w:val="00174A09"/>
    <w:rsid w:val="00174B83"/>
    <w:rsid w:val="00174CDB"/>
    <w:rsid w:val="00174DC0"/>
    <w:rsid w:val="00175039"/>
    <w:rsid w:val="001750BE"/>
    <w:rsid w:val="00175234"/>
    <w:rsid w:val="00175844"/>
    <w:rsid w:val="00175DD3"/>
    <w:rsid w:val="0017640B"/>
    <w:rsid w:val="001764D8"/>
    <w:rsid w:val="0017652D"/>
    <w:rsid w:val="001767E0"/>
    <w:rsid w:val="00176EE7"/>
    <w:rsid w:val="0017724A"/>
    <w:rsid w:val="00177A79"/>
    <w:rsid w:val="001802C8"/>
    <w:rsid w:val="0018078E"/>
    <w:rsid w:val="00180976"/>
    <w:rsid w:val="00180A5E"/>
    <w:rsid w:val="00180F15"/>
    <w:rsid w:val="00180F66"/>
    <w:rsid w:val="001812D3"/>
    <w:rsid w:val="001817C0"/>
    <w:rsid w:val="00181BA2"/>
    <w:rsid w:val="00181EE7"/>
    <w:rsid w:val="00182204"/>
    <w:rsid w:val="001825B7"/>
    <w:rsid w:val="0018264D"/>
    <w:rsid w:val="00182914"/>
    <w:rsid w:val="00182BF7"/>
    <w:rsid w:val="00182CC2"/>
    <w:rsid w:val="00182CD4"/>
    <w:rsid w:val="00182F5C"/>
    <w:rsid w:val="001832EB"/>
    <w:rsid w:val="00183A3C"/>
    <w:rsid w:val="00183B8D"/>
    <w:rsid w:val="00183C54"/>
    <w:rsid w:val="00184178"/>
    <w:rsid w:val="001841B3"/>
    <w:rsid w:val="001841C7"/>
    <w:rsid w:val="00184365"/>
    <w:rsid w:val="00184439"/>
    <w:rsid w:val="001846B3"/>
    <w:rsid w:val="00184A41"/>
    <w:rsid w:val="00184C27"/>
    <w:rsid w:val="0018502D"/>
    <w:rsid w:val="00185284"/>
    <w:rsid w:val="00185340"/>
    <w:rsid w:val="00185575"/>
    <w:rsid w:val="00185863"/>
    <w:rsid w:val="00185889"/>
    <w:rsid w:val="00185AEA"/>
    <w:rsid w:val="00186BDE"/>
    <w:rsid w:val="00186F80"/>
    <w:rsid w:val="0018709F"/>
    <w:rsid w:val="001870BD"/>
    <w:rsid w:val="001872C0"/>
    <w:rsid w:val="0018744B"/>
    <w:rsid w:val="001874D0"/>
    <w:rsid w:val="0018769D"/>
    <w:rsid w:val="00187753"/>
    <w:rsid w:val="00187987"/>
    <w:rsid w:val="00187BBD"/>
    <w:rsid w:val="001906E1"/>
    <w:rsid w:val="0019091B"/>
    <w:rsid w:val="00190938"/>
    <w:rsid w:val="00190B1B"/>
    <w:rsid w:val="00190B2C"/>
    <w:rsid w:val="00190B7C"/>
    <w:rsid w:val="00190CD3"/>
    <w:rsid w:val="00191024"/>
    <w:rsid w:val="0019120B"/>
    <w:rsid w:val="00191212"/>
    <w:rsid w:val="00191367"/>
    <w:rsid w:val="0019177E"/>
    <w:rsid w:val="001919B3"/>
    <w:rsid w:val="00191CCC"/>
    <w:rsid w:val="00191E09"/>
    <w:rsid w:val="001920A6"/>
    <w:rsid w:val="001920BB"/>
    <w:rsid w:val="001922C3"/>
    <w:rsid w:val="001923AA"/>
    <w:rsid w:val="001925C9"/>
    <w:rsid w:val="0019279C"/>
    <w:rsid w:val="00192F45"/>
    <w:rsid w:val="00192F8D"/>
    <w:rsid w:val="00193026"/>
    <w:rsid w:val="001932DC"/>
    <w:rsid w:val="00193379"/>
    <w:rsid w:val="001933CE"/>
    <w:rsid w:val="00193464"/>
    <w:rsid w:val="0019383D"/>
    <w:rsid w:val="00193AD5"/>
    <w:rsid w:val="00193E26"/>
    <w:rsid w:val="0019424C"/>
    <w:rsid w:val="001943F9"/>
    <w:rsid w:val="00194777"/>
    <w:rsid w:val="001949DD"/>
    <w:rsid w:val="00194DFF"/>
    <w:rsid w:val="001952A6"/>
    <w:rsid w:val="0019533B"/>
    <w:rsid w:val="00195513"/>
    <w:rsid w:val="0019560D"/>
    <w:rsid w:val="001957FC"/>
    <w:rsid w:val="0019599E"/>
    <w:rsid w:val="00195B01"/>
    <w:rsid w:val="00195C5F"/>
    <w:rsid w:val="00195E55"/>
    <w:rsid w:val="00195E5C"/>
    <w:rsid w:val="001963E0"/>
    <w:rsid w:val="001964BE"/>
    <w:rsid w:val="001964D8"/>
    <w:rsid w:val="001966C9"/>
    <w:rsid w:val="00196B19"/>
    <w:rsid w:val="00197195"/>
    <w:rsid w:val="0019759E"/>
    <w:rsid w:val="0019778A"/>
    <w:rsid w:val="001979AF"/>
    <w:rsid w:val="00197A36"/>
    <w:rsid w:val="00197C5B"/>
    <w:rsid w:val="00197DC1"/>
    <w:rsid w:val="00197DFB"/>
    <w:rsid w:val="001A02A1"/>
    <w:rsid w:val="001A0418"/>
    <w:rsid w:val="001A041F"/>
    <w:rsid w:val="001A04E7"/>
    <w:rsid w:val="001A079D"/>
    <w:rsid w:val="001A0B2D"/>
    <w:rsid w:val="001A0C0B"/>
    <w:rsid w:val="001A0D63"/>
    <w:rsid w:val="001A0D9E"/>
    <w:rsid w:val="001A0E4B"/>
    <w:rsid w:val="001A0E94"/>
    <w:rsid w:val="001A104A"/>
    <w:rsid w:val="001A134A"/>
    <w:rsid w:val="001A14C5"/>
    <w:rsid w:val="001A1956"/>
    <w:rsid w:val="001A1D8C"/>
    <w:rsid w:val="001A1F10"/>
    <w:rsid w:val="001A28A7"/>
    <w:rsid w:val="001A2977"/>
    <w:rsid w:val="001A2B66"/>
    <w:rsid w:val="001A2F9C"/>
    <w:rsid w:val="001A312B"/>
    <w:rsid w:val="001A370E"/>
    <w:rsid w:val="001A37DC"/>
    <w:rsid w:val="001A3CCA"/>
    <w:rsid w:val="001A409B"/>
    <w:rsid w:val="001A4383"/>
    <w:rsid w:val="001A4384"/>
    <w:rsid w:val="001A47D2"/>
    <w:rsid w:val="001A4994"/>
    <w:rsid w:val="001A4B04"/>
    <w:rsid w:val="001A4F86"/>
    <w:rsid w:val="001A5210"/>
    <w:rsid w:val="001A540C"/>
    <w:rsid w:val="001A57C1"/>
    <w:rsid w:val="001A5857"/>
    <w:rsid w:val="001A5995"/>
    <w:rsid w:val="001A5E72"/>
    <w:rsid w:val="001A6270"/>
    <w:rsid w:val="001A6565"/>
    <w:rsid w:val="001A67FD"/>
    <w:rsid w:val="001A691E"/>
    <w:rsid w:val="001A6FBD"/>
    <w:rsid w:val="001A6FE4"/>
    <w:rsid w:val="001A70B2"/>
    <w:rsid w:val="001A7244"/>
    <w:rsid w:val="001A7E84"/>
    <w:rsid w:val="001B01E5"/>
    <w:rsid w:val="001B0674"/>
    <w:rsid w:val="001B06D8"/>
    <w:rsid w:val="001B09E9"/>
    <w:rsid w:val="001B0AEF"/>
    <w:rsid w:val="001B14EC"/>
    <w:rsid w:val="001B17EE"/>
    <w:rsid w:val="001B1A45"/>
    <w:rsid w:val="001B21E8"/>
    <w:rsid w:val="001B239D"/>
    <w:rsid w:val="001B2849"/>
    <w:rsid w:val="001B29B3"/>
    <w:rsid w:val="001B2AAE"/>
    <w:rsid w:val="001B2AB0"/>
    <w:rsid w:val="001B2B45"/>
    <w:rsid w:val="001B2D56"/>
    <w:rsid w:val="001B2F6F"/>
    <w:rsid w:val="001B2FA6"/>
    <w:rsid w:val="001B30BC"/>
    <w:rsid w:val="001B3515"/>
    <w:rsid w:val="001B382E"/>
    <w:rsid w:val="001B3C24"/>
    <w:rsid w:val="001B40FB"/>
    <w:rsid w:val="001B4102"/>
    <w:rsid w:val="001B468E"/>
    <w:rsid w:val="001B478E"/>
    <w:rsid w:val="001B4BEB"/>
    <w:rsid w:val="001B55D9"/>
    <w:rsid w:val="001B56C6"/>
    <w:rsid w:val="001B5C15"/>
    <w:rsid w:val="001B5D21"/>
    <w:rsid w:val="001B5E20"/>
    <w:rsid w:val="001B64D7"/>
    <w:rsid w:val="001B6989"/>
    <w:rsid w:val="001B72B9"/>
    <w:rsid w:val="001B79A6"/>
    <w:rsid w:val="001B7C41"/>
    <w:rsid w:val="001B7F8B"/>
    <w:rsid w:val="001C00BD"/>
    <w:rsid w:val="001C04AE"/>
    <w:rsid w:val="001C07CC"/>
    <w:rsid w:val="001C08A9"/>
    <w:rsid w:val="001C08DC"/>
    <w:rsid w:val="001C09D6"/>
    <w:rsid w:val="001C0A23"/>
    <w:rsid w:val="001C0ED3"/>
    <w:rsid w:val="001C0EEA"/>
    <w:rsid w:val="001C0FE4"/>
    <w:rsid w:val="001C1087"/>
    <w:rsid w:val="001C1600"/>
    <w:rsid w:val="001C1D00"/>
    <w:rsid w:val="001C1FB2"/>
    <w:rsid w:val="001C2164"/>
    <w:rsid w:val="001C23D1"/>
    <w:rsid w:val="001C23EF"/>
    <w:rsid w:val="001C278D"/>
    <w:rsid w:val="001C2F2E"/>
    <w:rsid w:val="001C33EC"/>
    <w:rsid w:val="001C35D9"/>
    <w:rsid w:val="001C3947"/>
    <w:rsid w:val="001C42C5"/>
    <w:rsid w:val="001C43F7"/>
    <w:rsid w:val="001C4859"/>
    <w:rsid w:val="001C4AB5"/>
    <w:rsid w:val="001C4BE8"/>
    <w:rsid w:val="001C4DD0"/>
    <w:rsid w:val="001C4EDA"/>
    <w:rsid w:val="001C50D4"/>
    <w:rsid w:val="001C5200"/>
    <w:rsid w:val="001C569A"/>
    <w:rsid w:val="001C5786"/>
    <w:rsid w:val="001C578D"/>
    <w:rsid w:val="001C5CEE"/>
    <w:rsid w:val="001C5DD4"/>
    <w:rsid w:val="001C5FEE"/>
    <w:rsid w:val="001C5FF3"/>
    <w:rsid w:val="001C6207"/>
    <w:rsid w:val="001C68A4"/>
    <w:rsid w:val="001C6BAF"/>
    <w:rsid w:val="001C701C"/>
    <w:rsid w:val="001C72FB"/>
    <w:rsid w:val="001C7465"/>
    <w:rsid w:val="001C75D8"/>
    <w:rsid w:val="001C769B"/>
    <w:rsid w:val="001C76E4"/>
    <w:rsid w:val="001C77D3"/>
    <w:rsid w:val="001C7908"/>
    <w:rsid w:val="001C7A87"/>
    <w:rsid w:val="001D0ED1"/>
    <w:rsid w:val="001D0F4E"/>
    <w:rsid w:val="001D0FFA"/>
    <w:rsid w:val="001D10E0"/>
    <w:rsid w:val="001D1235"/>
    <w:rsid w:val="001D12CF"/>
    <w:rsid w:val="001D1505"/>
    <w:rsid w:val="001D151C"/>
    <w:rsid w:val="001D176A"/>
    <w:rsid w:val="001D1C04"/>
    <w:rsid w:val="001D1C95"/>
    <w:rsid w:val="001D1E15"/>
    <w:rsid w:val="001D1E8D"/>
    <w:rsid w:val="001D1FA1"/>
    <w:rsid w:val="001D21EC"/>
    <w:rsid w:val="001D2268"/>
    <w:rsid w:val="001D2C25"/>
    <w:rsid w:val="001D2D66"/>
    <w:rsid w:val="001D2DA0"/>
    <w:rsid w:val="001D2EDB"/>
    <w:rsid w:val="001D32F1"/>
    <w:rsid w:val="001D34A9"/>
    <w:rsid w:val="001D37E6"/>
    <w:rsid w:val="001D38D3"/>
    <w:rsid w:val="001D39CD"/>
    <w:rsid w:val="001D3E58"/>
    <w:rsid w:val="001D3EC7"/>
    <w:rsid w:val="001D40BE"/>
    <w:rsid w:val="001D40EF"/>
    <w:rsid w:val="001D4316"/>
    <w:rsid w:val="001D4578"/>
    <w:rsid w:val="001D49AC"/>
    <w:rsid w:val="001D4D8B"/>
    <w:rsid w:val="001D4EE6"/>
    <w:rsid w:val="001D4F29"/>
    <w:rsid w:val="001D526A"/>
    <w:rsid w:val="001D5305"/>
    <w:rsid w:val="001D558B"/>
    <w:rsid w:val="001D568A"/>
    <w:rsid w:val="001D5989"/>
    <w:rsid w:val="001D5A00"/>
    <w:rsid w:val="001D5C81"/>
    <w:rsid w:val="001D5CE6"/>
    <w:rsid w:val="001D5DF9"/>
    <w:rsid w:val="001D5EE2"/>
    <w:rsid w:val="001D6356"/>
    <w:rsid w:val="001D6363"/>
    <w:rsid w:val="001D64A4"/>
    <w:rsid w:val="001D6656"/>
    <w:rsid w:val="001D68A1"/>
    <w:rsid w:val="001D69FF"/>
    <w:rsid w:val="001D6D16"/>
    <w:rsid w:val="001D7221"/>
    <w:rsid w:val="001D7242"/>
    <w:rsid w:val="001D7694"/>
    <w:rsid w:val="001D77D7"/>
    <w:rsid w:val="001D7A88"/>
    <w:rsid w:val="001D7D65"/>
    <w:rsid w:val="001D7DBA"/>
    <w:rsid w:val="001E0591"/>
    <w:rsid w:val="001E0D4D"/>
    <w:rsid w:val="001E0F1E"/>
    <w:rsid w:val="001E100C"/>
    <w:rsid w:val="001E10FB"/>
    <w:rsid w:val="001E1120"/>
    <w:rsid w:val="001E12E1"/>
    <w:rsid w:val="001E136C"/>
    <w:rsid w:val="001E1686"/>
    <w:rsid w:val="001E16C4"/>
    <w:rsid w:val="001E16E6"/>
    <w:rsid w:val="001E1BFA"/>
    <w:rsid w:val="001E1D1E"/>
    <w:rsid w:val="001E1D8E"/>
    <w:rsid w:val="001E1FFF"/>
    <w:rsid w:val="001E22A8"/>
    <w:rsid w:val="001E22BF"/>
    <w:rsid w:val="001E2301"/>
    <w:rsid w:val="001E25ED"/>
    <w:rsid w:val="001E261C"/>
    <w:rsid w:val="001E2974"/>
    <w:rsid w:val="001E2D5B"/>
    <w:rsid w:val="001E3ABD"/>
    <w:rsid w:val="001E3ABF"/>
    <w:rsid w:val="001E3D6F"/>
    <w:rsid w:val="001E3E3E"/>
    <w:rsid w:val="001E4447"/>
    <w:rsid w:val="001E4705"/>
    <w:rsid w:val="001E4A65"/>
    <w:rsid w:val="001E4D7D"/>
    <w:rsid w:val="001E4FE9"/>
    <w:rsid w:val="001E5032"/>
    <w:rsid w:val="001E5651"/>
    <w:rsid w:val="001E5662"/>
    <w:rsid w:val="001E59B3"/>
    <w:rsid w:val="001E618A"/>
    <w:rsid w:val="001E67FA"/>
    <w:rsid w:val="001E68A1"/>
    <w:rsid w:val="001E6B4B"/>
    <w:rsid w:val="001E6DE3"/>
    <w:rsid w:val="001E71A0"/>
    <w:rsid w:val="001E73CE"/>
    <w:rsid w:val="001E7ACB"/>
    <w:rsid w:val="001E7B7C"/>
    <w:rsid w:val="001E7BC3"/>
    <w:rsid w:val="001E7CEE"/>
    <w:rsid w:val="001F0112"/>
    <w:rsid w:val="001F0A3B"/>
    <w:rsid w:val="001F0C6D"/>
    <w:rsid w:val="001F1140"/>
    <w:rsid w:val="001F172F"/>
    <w:rsid w:val="001F1E4B"/>
    <w:rsid w:val="001F1E54"/>
    <w:rsid w:val="001F1FDD"/>
    <w:rsid w:val="001F23BF"/>
    <w:rsid w:val="001F2531"/>
    <w:rsid w:val="001F254D"/>
    <w:rsid w:val="001F27F4"/>
    <w:rsid w:val="001F2BB5"/>
    <w:rsid w:val="001F2FAB"/>
    <w:rsid w:val="001F32CA"/>
    <w:rsid w:val="001F336F"/>
    <w:rsid w:val="001F3641"/>
    <w:rsid w:val="001F3B07"/>
    <w:rsid w:val="001F3C9C"/>
    <w:rsid w:val="001F3FAF"/>
    <w:rsid w:val="001F479A"/>
    <w:rsid w:val="001F497D"/>
    <w:rsid w:val="001F4AF5"/>
    <w:rsid w:val="001F4F7B"/>
    <w:rsid w:val="001F51CD"/>
    <w:rsid w:val="001F542E"/>
    <w:rsid w:val="001F5709"/>
    <w:rsid w:val="001F6998"/>
    <w:rsid w:val="001F6CCF"/>
    <w:rsid w:val="001F6DEA"/>
    <w:rsid w:val="001F723D"/>
    <w:rsid w:val="001F728E"/>
    <w:rsid w:val="001F74B1"/>
    <w:rsid w:val="001F75D9"/>
    <w:rsid w:val="001F7993"/>
    <w:rsid w:val="001F7ACE"/>
    <w:rsid w:val="001F7D50"/>
    <w:rsid w:val="001F7F12"/>
    <w:rsid w:val="00200B17"/>
    <w:rsid w:val="00200B96"/>
    <w:rsid w:val="00200C33"/>
    <w:rsid w:val="00200D35"/>
    <w:rsid w:val="00201343"/>
    <w:rsid w:val="002014B4"/>
    <w:rsid w:val="002016E6"/>
    <w:rsid w:val="002017BA"/>
    <w:rsid w:val="00201BAA"/>
    <w:rsid w:val="00201FDC"/>
    <w:rsid w:val="00202384"/>
    <w:rsid w:val="002024FF"/>
    <w:rsid w:val="002026C3"/>
    <w:rsid w:val="002029DC"/>
    <w:rsid w:val="00202AA0"/>
    <w:rsid w:val="00202BF0"/>
    <w:rsid w:val="00202D2D"/>
    <w:rsid w:val="00202E07"/>
    <w:rsid w:val="00202E45"/>
    <w:rsid w:val="00202EAB"/>
    <w:rsid w:val="00203180"/>
    <w:rsid w:val="0020322F"/>
    <w:rsid w:val="00203352"/>
    <w:rsid w:val="00203700"/>
    <w:rsid w:val="00203D93"/>
    <w:rsid w:val="00203F16"/>
    <w:rsid w:val="00203F90"/>
    <w:rsid w:val="002045E0"/>
    <w:rsid w:val="002048F8"/>
    <w:rsid w:val="00204B8A"/>
    <w:rsid w:val="00204C1F"/>
    <w:rsid w:val="00204C89"/>
    <w:rsid w:val="00204E1A"/>
    <w:rsid w:val="00204FCA"/>
    <w:rsid w:val="00205078"/>
    <w:rsid w:val="002050AB"/>
    <w:rsid w:val="00205B48"/>
    <w:rsid w:val="00205C2D"/>
    <w:rsid w:val="00205D02"/>
    <w:rsid w:val="00205FD9"/>
    <w:rsid w:val="002060C8"/>
    <w:rsid w:val="0020637D"/>
    <w:rsid w:val="00206438"/>
    <w:rsid w:val="0020644B"/>
    <w:rsid w:val="002066A3"/>
    <w:rsid w:val="00206C7E"/>
    <w:rsid w:val="00206D97"/>
    <w:rsid w:val="00206F34"/>
    <w:rsid w:val="00206FB0"/>
    <w:rsid w:val="00207301"/>
    <w:rsid w:val="002073D4"/>
    <w:rsid w:val="002076CA"/>
    <w:rsid w:val="002077C7"/>
    <w:rsid w:val="00207905"/>
    <w:rsid w:val="00210019"/>
    <w:rsid w:val="00210095"/>
    <w:rsid w:val="0021022F"/>
    <w:rsid w:val="002104B2"/>
    <w:rsid w:val="002104B6"/>
    <w:rsid w:val="00210700"/>
    <w:rsid w:val="002109D0"/>
    <w:rsid w:val="00210B1C"/>
    <w:rsid w:val="002110D8"/>
    <w:rsid w:val="002113AB"/>
    <w:rsid w:val="002113E4"/>
    <w:rsid w:val="00211665"/>
    <w:rsid w:val="00211D4B"/>
    <w:rsid w:val="0021241B"/>
    <w:rsid w:val="00212538"/>
    <w:rsid w:val="0021269C"/>
    <w:rsid w:val="00212811"/>
    <w:rsid w:val="00212A1D"/>
    <w:rsid w:val="00212BEF"/>
    <w:rsid w:val="00212F05"/>
    <w:rsid w:val="0021305E"/>
    <w:rsid w:val="002138A7"/>
    <w:rsid w:val="00213987"/>
    <w:rsid w:val="00213BF8"/>
    <w:rsid w:val="00213CE6"/>
    <w:rsid w:val="002140CB"/>
    <w:rsid w:val="00214178"/>
    <w:rsid w:val="002145A4"/>
    <w:rsid w:val="00214797"/>
    <w:rsid w:val="0021479F"/>
    <w:rsid w:val="00214988"/>
    <w:rsid w:val="00214AF9"/>
    <w:rsid w:val="00214EF4"/>
    <w:rsid w:val="002151A8"/>
    <w:rsid w:val="00215351"/>
    <w:rsid w:val="00215413"/>
    <w:rsid w:val="00215506"/>
    <w:rsid w:val="00215780"/>
    <w:rsid w:val="00215CC3"/>
    <w:rsid w:val="00215D9E"/>
    <w:rsid w:val="0021610F"/>
    <w:rsid w:val="0021628C"/>
    <w:rsid w:val="0021679F"/>
    <w:rsid w:val="00216A1D"/>
    <w:rsid w:val="00216C58"/>
    <w:rsid w:val="00216F35"/>
    <w:rsid w:val="0021703F"/>
    <w:rsid w:val="00217053"/>
    <w:rsid w:val="0021749C"/>
    <w:rsid w:val="00217903"/>
    <w:rsid w:val="00217C6E"/>
    <w:rsid w:val="00217F3A"/>
    <w:rsid w:val="00217FC6"/>
    <w:rsid w:val="002202AD"/>
    <w:rsid w:val="002202CB"/>
    <w:rsid w:val="002203AA"/>
    <w:rsid w:val="00220603"/>
    <w:rsid w:val="00220637"/>
    <w:rsid w:val="002207C1"/>
    <w:rsid w:val="002207F2"/>
    <w:rsid w:val="002208EF"/>
    <w:rsid w:val="00220A3B"/>
    <w:rsid w:val="00220DC7"/>
    <w:rsid w:val="00220F52"/>
    <w:rsid w:val="0022130F"/>
    <w:rsid w:val="002213B2"/>
    <w:rsid w:val="0022178B"/>
    <w:rsid w:val="0022181E"/>
    <w:rsid w:val="00221C04"/>
    <w:rsid w:val="00222337"/>
    <w:rsid w:val="00222347"/>
    <w:rsid w:val="00222962"/>
    <w:rsid w:val="00222AE0"/>
    <w:rsid w:val="00222B56"/>
    <w:rsid w:val="00222BC7"/>
    <w:rsid w:val="00222C36"/>
    <w:rsid w:val="0022366A"/>
    <w:rsid w:val="0022396C"/>
    <w:rsid w:val="00223EE3"/>
    <w:rsid w:val="00223F7F"/>
    <w:rsid w:val="00223FD2"/>
    <w:rsid w:val="00224AFB"/>
    <w:rsid w:val="00224D86"/>
    <w:rsid w:val="00224DED"/>
    <w:rsid w:val="00225509"/>
    <w:rsid w:val="00225615"/>
    <w:rsid w:val="00225A8F"/>
    <w:rsid w:val="00225C52"/>
    <w:rsid w:val="002264F6"/>
    <w:rsid w:val="00226C75"/>
    <w:rsid w:val="00226D81"/>
    <w:rsid w:val="00226FEC"/>
    <w:rsid w:val="0022784E"/>
    <w:rsid w:val="002301BD"/>
    <w:rsid w:val="002301CD"/>
    <w:rsid w:val="00230647"/>
    <w:rsid w:val="00230D14"/>
    <w:rsid w:val="00230D53"/>
    <w:rsid w:val="002311B9"/>
    <w:rsid w:val="00231226"/>
    <w:rsid w:val="0023150C"/>
    <w:rsid w:val="00231820"/>
    <w:rsid w:val="0023183D"/>
    <w:rsid w:val="002319F5"/>
    <w:rsid w:val="00231CD7"/>
    <w:rsid w:val="002322BB"/>
    <w:rsid w:val="00232399"/>
    <w:rsid w:val="00232A27"/>
    <w:rsid w:val="00232E30"/>
    <w:rsid w:val="00232EB2"/>
    <w:rsid w:val="00232EF0"/>
    <w:rsid w:val="0023307F"/>
    <w:rsid w:val="002331DC"/>
    <w:rsid w:val="002332A5"/>
    <w:rsid w:val="002334BA"/>
    <w:rsid w:val="0023393A"/>
    <w:rsid w:val="00233AC0"/>
    <w:rsid w:val="00233B04"/>
    <w:rsid w:val="00234218"/>
    <w:rsid w:val="002347E1"/>
    <w:rsid w:val="002349ED"/>
    <w:rsid w:val="00234C69"/>
    <w:rsid w:val="0023520A"/>
    <w:rsid w:val="00235350"/>
    <w:rsid w:val="0023563D"/>
    <w:rsid w:val="00235A34"/>
    <w:rsid w:val="00235B80"/>
    <w:rsid w:val="00236457"/>
    <w:rsid w:val="002365A9"/>
    <w:rsid w:val="00236857"/>
    <w:rsid w:val="00236A08"/>
    <w:rsid w:val="00236C32"/>
    <w:rsid w:val="0023714E"/>
    <w:rsid w:val="00237321"/>
    <w:rsid w:val="002375B3"/>
    <w:rsid w:val="002378CC"/>
    <w:rsid w:val="00237A07"/>
    <w:rsid w:val="00237A4D"/>
    <w:rsid w:val="00237B2D"/>
    <w:rsid w:val="00237BF0"/>
    <w:rsid w:val="00237D49"/>
    <w:rsid w:val="00240339"/>
    <w:rsid w:val="00240357"/>
    <w:rsid w:val="002403FF"/>
    <w:rsid w:val="0024079A"/>
    <w:rsid w:val="002409AC"/>
    <w:rsid w:val="00240A2B"/>
    <w:rsid w:val="00240E50"/>
    <w:rsid w:val="00240FC3"/>
    <w:rsid w:val="002416A6"/>
    <w:rsid w:val="00241D21"/>
    <w:rsid w:val="00241EBC"/>
    <w:rsid w:val="0024265D"/>
    <w:rsid w:val="00242768"/>
    <w:rsid w:val="002427A2"/>
    <w:rsid w:val="00242E87"/>
    <w:rsid w:val="0024329B"/>
    <w:rsid w:val="0024335B"/>
    <w:rsid w:val="002438F8"/>
    <w:rsid w:val="0024408F"/>
    <w:rsid w:val="002440A4"/>
    <w:rsid w:val="0024415B"/>
    <w:rsid w:val="002441F9"/>
    <w:rsid w:val="002442DE"/>
    <w:rsid w:val="002448AD"/>
    <w:rsid w:val="00244924"/>
    <w:rsid w:val="00244AA2"/>
    <w:rsid w:val="002453D8"/>
    <w:rsid w:val="00245972"/>
    <w:rsid w:val="00245BAC"/>
    <w:rsid w:val="00245D56"/>
    <w:rsid w:val="00245F6E"/>
    <w:rsid w:val="00245FC0"/>
    <w:rsid w:val="00246239"/>
    <w:rsid w:val="0024649B"/>
    <w:rsid w:val="00246F0D"/>
    <w:rsid w:val="0024742D"/>
    <w:rsid w:val="002476B7"/>
    <w:rsid w:val="00247D93"/>
    <w:rsid w:val="00247F50"/>
    <w:rsid w:val="00250116"/>
    <w:rsid w:val="00250279"/>
    <w:rsid w:val="002504CE"/>
    <w:rsid w:val="002505FA"/>
    <w:rsid w:val="0025089E"/>
    <w:rsid w:val="002510A8"/>
    <w:rsid w:val="0025132F"/>
    <w:rsid w:val="0025158F"/>
    <w:rsid w:val="00251700"/>
    <w:rsid w:val="0025178A"/>
    <w:rsid w:val="002518C2"/>
    <w:rsid w:val="00251A3D"/>
    <w:rsid w:val="00251E53"/>
    <w:rsid w:val="00252267"/>
    <w:rsid w:val="00252519"/>
    <w:rsid w:val="002525FE"/>
    <w:rsid w:val="00252790"/>
    <w:rsid w:val="00253154"/>
    <w:rsid w:val="002531D7"/>
    <w:rsid w:val="00253620"/>
    <w:rsid w:val="0025368E"/>
    <w:rsid w:val="00253B12"/>
    <w:rsid w:val="00254014"/>
    <w:rsid w:val="0025407B"/>
    <w:rsid w:val="002546AE"/>
    <w:rsid w:val="00254EA1"/>
    <w:rsid w:val="002550DC"/>
    <w:rsid w:val="0025581A"/>
    <w:rsid w:val="002559B4"/>
    <w:rsid w:val="00255BD8"/>
    <w:rsid w:val="00255F56"/>
    <w:rsid w:val="002560C9"/>
    <w:rsid w:val="0025626C"/>
    <w:rsid w:val="00256327"/>
    <w:rsid w:val="00256498"/>
    <w:rsid w:val="0025690E"/>
    <w:rsid w:val="00256987"/>
    <w:rsid w:val="00256D31"/>
    <w:rsid w:val="00256F37"/>
    <w:rsid w:val="002570F5"/>
    <w:rsid w:val="00257236"/>
    <w:rsid w:val="0025727E"/>
    <w:rsid w:val="0025731D"/>
    <w:rsid w:val="00257763"/>
    <w:rsid w:val="002577BE"/>
    <w:rsid w:val="00257CC8"/>
    <w:rsid w:val="0026020E"/>
    <w:rsid w:val="002603C9"/>
    <w:rsid w:val="00260690"/>
    <w:rsid w:val="00260729"/>
    <w:rsid w:val="0026078B"/>
    <w:rsid w:val="00260D8B"/>
    <w:rsid w:val="0026110D"/>
    <w:rsid w:val="00261891"/>
    <w:rsid w:val="002619A3"/>
    <w:rsid w:val="00261F4F"/>
    <w:rsid w:val="00262221"/>
    <w:rsid w:val="0026260A"/>
    <w:rsid w:val="002626FB"/>
    <w:rsid w:val="00262740"/>
    <w:rsid w:val="00262A96"/>
    <w:rsid w:val="00262FC0"/>
    <w:rsid w:val="00263083"/>
    <w:rsid w:val="00263882"/>
    <w:rsid w:val="0026405B"/>
    <w:rsid w:val="0026448A"/>
    <w:rsid w:val="00264810"/>
    <w:rsid w:val="00264983"/>
    <w:rsid w:val="00264C6C"/>
    <w:rsid w:val="00264C8F"/>
    <w:rsid w:val="0026508C"/>
    <w:rsid w:val="0026539A"/>
    <w:rsid w:val="00265632"/>
    <w:rsid w:val="00265A32"/>
    <w:rsid w:val="00265AB8"/>
    <w:rsid w:val="00265CDC"/>
    <w:rsid w:val="00265FF4"/>
    <w:rsid w:val="00266386"/>
    <w:rsid w:val="00266421"/>
    <w:rsid w:val="0026644E"/>
    <w:rsid w:val="00266563"/>
    <w:rsid w:val="002665B6"/>
    <w:rsid w:val="00266660"/>
    <w:rsid w:val="002669E9"/>
    <w:rsid w:val="00266AFB"/>
    <w:rsid w:val="00266FE3"/>
    <w:rsid w:val="0026741F"/>
    <w:rsid w:val="00267A3E"/>
    <w:rsid w:val="00270168"/>
    <w:rsid w:val="002701F9"/>
    <w:rsid w:val="00270208"/>
    <w:rsid w:val="0027065C"/>
    <w:rsid w:val="00270745"/>
    <w:rsid w:val="00270790"/>
    <w:rsid w:val="002707F8"/>
    <w:rsid w:val="00271227"/>
    <w:rsid w:val="002712C2"/>
    <w:rsid w:val="00271825"/>
    <w:rsid w:val="00271938"/>
    <w:rsid w:val="00271AAD"/>
    <w:rsid w:val="00271CA7"/>
    <w:rsid w:val="00271EDA"/>
    <w:rsid w:val="00272200"/>
    <w:rsid w:val="00272219"/>
    <w:rsid w:val="00272593"/>
    <w:rsid w:val="00272BAB"/>
    <w:rsid w:val="002732A1"/>
    <w:rsid w:val="002732B0"/>
    <w:rsid w:val="002732C2"/>
    <w:rsid w:val="00273715"/>
    <w:rsid w:val="00273744"/>
    <w:rsid w:val="00273AB3"/>
    <w:rsid w:val="00273EDD"/>
    <w:rsid w:val="0027448C"/>
    <w:rsid w:val="002748CE"/>
    <w:rsid w:val="00274EB9"/>
    <w:rsid w:val="00274FA0"/>
    <w:rsid w:val="00275517"/>
    <w:rsid w:val="0027569A"/>
    <w:rsid w:val="002756FC"/>
    <w:rsid w:val="0027586B"/>
    <w:rsid w:val="00275918"/>
    <w:rsid w:val="00275BB6"/>
    <w:rsid w:val="00275EFC"/>
    <w:rsid w:val="00275F35"/>
    <w:rsid w:val="00275F6E"/>
    <w:rsid w:val="002760D1"/>
    <w:rsid w:val="0027636E"/>
    <w:rsid w:val="0027648E"/>
    <w:rsid w:val="00276795"/>
    <w:rsid w:val="00276B22"/>
    <w:rsid w:val="002770E6"/>
    <w:rsid w:val="002774EB"/>
    <w:rsid w:val="0027769D"/>
    <w:rsid w:val="0027784C"/>
    <w:rsid w:val="002779E0"/>
    <w:rsid w:val="00277ADB"/>
    <w:rsid w:val="00277D6E"/>
    <w:rsid w:val="00277F32"/>
    <w:rsid w:val="002816BE"/>
    <w:rsid w:val="0028195F"/>
    <w:rsid w:val="00281CF8"/>
    <w:rsid w:val="00281EB8"/>
    <w:rsid w:val="00282167"/>
    <w:rsid w:val="0028239F"/>
    <w:rsid w:val="0028280D"/>
    <w:rsid w:val="00282E5D"/>
    <w:rsid w:val="00283416"/>
    <w:rsid w:val="00283F05"/>
    <w:rsid w:val="00284117"/>
    <w:rsid w:val="00284630"/>
    <w:rsid w:val="0028469C"/>
    <w:rsid w:val="00284708"/>
    <w:rsid w:val="0028489D"/>
    <w:rsid w:val="00284DFC"/>
    <w:rsid w:val="00284FF6"/>
    <w:rsid w:val="0028549A"/>
    <w:rsid w:val="002854B7"/>
    <w:rsid w:val="00285549"/>
    <w:rsid w:val="00285973"/>
    <w:rsid w:val="002859F2"/>
    <w:rsid w:val="00285A1B"/>
    <w:rsid w:val="00285AE2"/>
    <w:rsid w:val="00285C6B"/>
    <w:rsid w:val="00286325"/>
    <w:rsid w:val="00286852"/>
    <w:rsid w:val="00286C07"/>
    <w:rsid w:val="00287566"/>
    <w:rsid w:val="002877DB"/>
    <w:rsid w:val="002878F9"/>
    <w:rsid w:val="00287C23"/>
    <w:rsid w:val="00287F8B"/>
    <w:rsid w:val="0029026A"/>
    <w:rsid w:val="0029049C"/>
    <w:rsid w:val="0029068A"/>
    <w:rsid w:val="002907BA"/>
    <w:rsid w:val="00290925"/>
    <w:rsid w:val="00290EEF"/>
    <w:rsid w:val="00291241"/>
    <w:rsid w:val="002919EC"/>
    <w:rsid w:val="00292334"/>
    <w:rsid w:val="00292780"/>
    <w:rsid w:val="00292A86"/>
    <w:rsid w:val="00292DF3"/>
    <w:rsid w:val="00292FCD"/>
    <w:rsid w:val="00293196"/>
    <w:rsid w:val="00293256"/>
    <w:rsid w:val="0029358C"/>
    <w:rsid w:val="00293739"/>
    <w:rsid w:val="00293AD2"/>
    <w:rsid w:val="00293AFF"/>
    <w:rsid w:val="00293F61"/>
    <w:rsid w:val="00294104"/>
    <w:rsid w:val="002941C9"/>
    <w:rsid w:val="002943B6"/>
    <w:rsid w:val="0029456D"/>
    <w:rsid w:val="0029491F"/>
    <w:rsid w:val="00294E48"/>
    <w:rsid w:val="00294E70"/>
    <w:rsid w:val="00294F6C"/>
    <w:rsid w:val="002956B2"/>
    <w:rsid w:val="002956D8"/>
    <w:rsid w:val="00295703"/>
    <w:rsid w:val="00295A08"/>
    <w:rsid w:val="00295D12"/>
    <w:rsid w:val="00295D84"/>
    <w:rsid w:val="00295DEB"/>
    <w:rsid w:val="0029652D"/>
    <w:rsid w:val="002965FC"/>
    <w:rsid w:val="00296799"/>
    <w:rsid w:val="002971BB"/>
    <w:rsid w:val="002972CF"/>
    <w:rsid w:val="002972D8"/>
    <w:rsid w:val="002978EF"/>
    <w:rsid w:val="00297D47"/>
    <w:rsid w:val="00297FAC"/>
    <w:rsid w:val="002A019F"/>
    <w:rsid w:val="002A0795"/>
    <w:rsid w:val="002A0818"/>
    <w:rsid w:val="002A0BFE"/>
    <w:rsid w:val="002A0D0B"/>
    <w:rsid w:val="002A117A"/>
    <w:rsid w:val="002A15C4"/>
    <w:rsid w:val="002A15F8"/>
    <w:rsid w:val="002A1984"/>
    <w:rsid w:val="002A1B5A"/>
    <w:rsid w:val="002A1B9F"/>
    <w:rsid w:val="002A1DB0"/>
    <w:rsid w:val="002A20FE"/>
    <w:rsid w:val="002A254C"/>
    <w:rsid w:val="002A26CE"/>
    <w:rsid w:val="002A28CC"/>
    <w:rsid w:val="002A2A60"/>
    <w:rsid w:val="002A2F1D"/>
    <w:rsid w:val="002A30B3"/>
    <w:rsid w:val="002A3174"/>
    <w:rsid w:val="002A3430"/>
    <w:rsid w:val="002A34BF"/>
    <w:rsid w:val="002A372C"/>
    <w:rsid w:val="002A3C85"/>
    <w:rsid w:val="002A4425"/>
    <w:rsid w:val="002A4636"/>
    <w:rsid w:val="002A4939"/>
    <w:rsid w:val="002A49F8"/>
    <w:rsid w:val="002A4B19"/>
    <w:rsid w:val="002A4B27"/>
    <w:rsid w:val="002A5379"/>
    <w:rsid w:val="002A578B"/>
    <w:rsid w:val="002A5A3E"/>
    <w:rsid w:val="002A5A43"/>
    <w:rsid w:val="002A611E"/>
    <w:rsid w:val="002A67DE"/>
    <w:rsid w:val="002A682F"/>
    <w:rsid w:val="002A6F0B"/>
    <w:rsid w:val="002A7150"/>
    <w:rsid w:val="002A7524"/>
    <w:rsid w:val="002A7A5F"/>
    <w:rsid w:val="002A7C0A"/>
    <w:rsid w:val="002B022C"/>
    <w:rsid w:val="002B0453"/>
    <w:rsid w:val="002B04CC"/>
    <w:rsid w:val="002B05FC"/>
    <w:rsid w:val="002B0938"/>
    <w:rsid w:val="002B0C16"/>
    <w:rsid w:val="002B0E61"/>
    <w:rsid w:val="002B1186"/>
    <w:rsid w:val="002B169B"/>
    <w:rsid w:val="002B17F3"/>
    <w:rsid w:val="002B1E3F"/>
    <w:rsid w:val="002B233B"/>
    <w:rsid w:val="002B23C2"/>
    <w:rsid w:val="002B264E"/>
    <w:rsid w:val="002B2808"/>
    <w:rsid w:val="002B290B"/>
    <w:rsid w:val="002B2B4F"/>
    <w:rsid w:val="002B2CCC"/>
    <w:rsid w:val="002B3307"/>
    <w:rsid w:val="002B3DE1"/>
    <w:rsid w:val="002B3FF0"/>
    <w:rsid w:val="002B411C"/>
    <w:rsid w:val="002B49B1"/>
    <w:rsid w:val="002B49F9"/>
    <w:rsid w:val="002B4E42"/>
    <w:rsid w:val="002B50D3"/>
    <w:rsid w:val="002B55C0"/>
    <w:rsid w:val="002B572B"/>
    <w:rsid w:val="002B5AF1"/>
    <w:rsid w:val="002B5CB1"/>
    <w:rsid w:val="002B6285"/>
    <w:rsid w:val="002B63F1"/>
    <w:rsid w:val="002B66FE"/>
    <w:rsid w:val="002B6B91"/>
    <w:rsid w:val="002B6C6E"/>
    <w:rsid w:val="002B6D8B"/>
    <w:rsid w:val="002B707F"/>
    <w:rsid w:val="002B71B8"/>
    <w:rsid w:val="002B7406"/>
    <w:rsid w:val="002B7538"/>
    <w:rsid w:val="002B7BE8"/>
    <w:rsid w:val="002B7CA0"/>
    <w:rsid w:val="002C022C"/>
    <w:rsid w:val="002C046F"/>
    <w:rsid w:val="002C06C6"/>
    <w:rsid w:val="002C0EE9"/>
    <w:rsid w:val="002C1217"/>
    <w:rsid w:val="002C1395"/>
    <w:rsid w:val="002C13D0"/>
    <w:rsid w:val="002C21D5"/>
    <w:rsid w:val="002C223C"/>
    <w:rsid w:val="002C25EF"/>
    <w:rsid w:val="002C288B"/>
    <w:rsid w:val="002C2928"/>
    <w:rsid w:val="002C292C"/>
    <w:rsid w:val="002C2C09"/>
    <w:rsid w:val="002C3036"/>
    <w:rsid w:val="002C3853"/>
    <w:rsid w:val="002C3AAE"/>
    <w:rsid w:val="002C3BA5"/>
    <w:rsid w:val="002C3C0D"/>
    <w:rsid w:val="002C3D33"/>
    <w:rsid w:val="002C438C"/>
    <w:rsid w:val="002C43BA"/>
    <w:rsid w:val="002C450A"/>
    <w:rsid w:val="002C4512"/>
    <w:rsid w:val="002C493B"/>
    <w:rsid w:val="002C4D58"/>
    <w:rsid w:val="002C556D"/>
    <w:rsid w:val="002C5611"/>
    <w:rsid w:val="002C572F"/>
    <w:rsid w:val="002C5905"/>
    <w:rsid w:val="002C5FE1"/>
    <w:rsid w:val="002C6058"/>
    <w:rsid w:val="002C60EF"/>
    <w:rsid w:val="002C6775"/>
    <w:rsid w:val="002C68D8"/>
    <w:rsid w:val="002C7496"/>
    <w:rsid w:val="002C7E27"/>
    <w:rsid w:val="002C7E6F"/>
    <w:rsid w:val="002C7F0F"/>
    <w:rsid w:val="002D0486"/>
    <w:rsid w:val="002D05F0"/>
    <w:rsid w:val="002D07D5"/>
    <w:rsid w:val="002D0835"/>
    <w:rsid w:val="002D09BC"/>
    <w:rsid w:val="002D0AE8"/>
    <w:rsid w:val="002D1343"/>
    <w:rsid w:val="002D174A"/>
    <w:rsid w:val="002D198E"/>
    <w:rsid w:val="002D224B"/>
    <w:rsid w:val="002D22F9"/>
    <w:rsid w:val="002D26B6"/>
    <w:rsid w:val="002D26F2"/>
    <w:rsid w:val="002D2AF2"/>
    <w:rsid w:val="002D2D5E"/>
    <w:rsid w:val="002D2F0F"/>
    <w:rsid w:val="002D3093"/>
    <w:rsid w:val="002D3260"/>
    <w:rsid w:val="002D3480"/>
    <w:rsid w:val="002D36E7"/>
    <w:rsid w:val="002D37FB"/>
    <w:rsid w:val="002D3CB4"/>
    <w:rsid w:val="002D3D0C"/>
    <w:rsid w:val="002D4071"/>
    <w:rsid w:val="002D4861"/>
    <w:rsid w:val="002D48FB"/>
    <w:rsid w:val="002D4B79"/>
    <w:rsid w:val="002D4EE0"/>
    <w:rsid w:val="002D52D7"/>
    <w:rsid w:val="002D5E91"/>
    <w:rsid w:val="002D6016"/>
    <w:rsid w:val="002D6125"/>
    <w:rsid w:val="002D6434"/>
    <w:rsid w:val="002D6604"/>
    <w:rsid w:val="002D6605"/>
    <w:rsid w:val="002D6CCA"/>
    <w:rsid w:val="002D6E76"/>
    <w:rsid w:val="002D72B5"/>
    <w:rsid w:val="002D7351"/>
    <w:rsid w:val="002D75E6"/>
    <w:rsid w:val="002D76A7"/>
    <w:rsid w:val="002D7786"/>
    <w:rsid w:val="002D7C9C"/>
    <w:rsid w:val="002E0023"/>
    <w:rsid w:val="002E050C"/>
    <w:rsid w:val="002E0712"/>
    <w:rsid w:val="002E07C1"/>
    <w:rsid w:val="002E07D4"/>
    <w:rsid w:val="002E099F"/>
    <w:rsid w:val="002E0D87"/>
    <w:rsid w:val="002E0F20"/>
    <w:rsid w:val="002E126E"/>
    <w:rsid w:val="002E17DA"/>
    <w:rsid w:val="002E1FD0"/>
    <w:rsid w:val="002E2275"/>
    <w:rsid w:val="002E249E"/>
    <w:rsid w:val="002E2954"/>
    <w:rsid w:val="002E2F40"/>
    <w:rsid w:val="002E2F8A"/>
    <w:rsid w:val="002E30CF"/>
    <w:rsid w:val="002E374A"/>
    <w:rsid w:val="002E3B33"/>
    <w:rsid w:val="002E3B60"/>
    <w:rsid w:val="002E3D35"/>
    <w:rsid w:val="002E3D80"/>
    <w:rsid w:val="002E3F8B"/>
    <w:rsid w:val="002E4105"/>
    <w:rsid w:val="002E4169"/>
    <w:rsid w:val="002E424B"/>
    <w:rsid w:val="002E4699"/>
    <w:rsid w:val="002E4754"/>
    <w:rsid w:val="002E4759"/>
    <w:rsid w:val="002E4908"/>
    <w:rsid w:val="002E490D"/>
    <w:rsid w:val="002E4B86"/>
    <w:rsid w:val="002E4CD9"/>
    <w:rsid w:val="002E4D10"/>
    <w:rsid w:val="002E5540"/>
    <w:rsid w:val="002E586C"/>
    <w:rsid w:val="002E59CA"/>
    <w:rsid w:val="002E5E56"/>
    <w:rsid w:val="002E5E9D"/>
    <w:rsid w:val="002E6125"/>
    <w:rsid w:val="002E621C"/>
    <w:rsid w:val="002E62BB"/>
    <w:rsid w:val="002E6957"/>
    <w:rsid w:val="002E6D44"/>
    <w:rsid w:val="002E6DDC"/>
    <w:rsid w:val="002E6F44"/>
    <w:rsid w:val="002E7740"/>
    <w:rsid w:val="002E79BF"/>
    <w:rsid w:val="002E7E36"/>
    <w:rsid w:val="002F04F2"/>
    <w:rsid w:val="002F09CD"/>
    <w:rsid w:val="002F0D1E"/>
    <w:rsid w:val="002F0DD8"/>
    <w:rsid w:val="002F0EE3"/>
    <w:rsid w:val="002F1358"/>
    <w:rsid w:val="002F1424"/>
    <w:rsid w:val="002F14A5"/>
    <w:rsid w:val="002F16F7"/>
    <w:rsid w:val="002F1CAD"/>
    <w:rsid w:val="002F1D50"/>
    <w:rsid w:val="002F2ACC"/>
    <w:rsid w:val="002F2C19"/>
    <w:rsid w:val="002F2C4E"/>
    <w:rsid w:val="002F2DD1"/>
    <w:rsid w:val="002F2FEC"/>
    <w:rsid w:val="002F39D9"/>
    <w:rsid w:val="002F3A01"/>
    <w:rsid w:val="002F3AAE"/>
    <w:rsid w:val="002F3D7C"/>
    <w:rsid w:val="002F40CE"/>
    <w:rsid w:val="002F44B8"/>
    <w:rsid w:val="002F45EB"/>
    <w:rsid w:val="002F4618"/>
    <w:rsid w:val="002F491A"/>
    <w:rsid w:val="002F493A"/>
    <w:rsid w:val="002F4AAE"/>
    <w:rsid w:val="002F4D37"/>
    <w:rsid w:val="002F4DE6"/>
    <w:rsid w:val="002F5003"/>
    <w:rsid w:val="002F5993"/>
    <w:rsid w:val="002F5A86"/>
    <w:rsid w:val="002F5BE6"/>
    <w:rsid w:val="002F6251"/>
    <w:rsid w:val="002F6421"/>
    <w:rsid w:val="002F6423"/>
    <w:rsid w:val="002F68CF"/>
    <w:rsid w:val="002F68E0"/>
    <w:rsid w:val="002F69EC"/>
    <w:rsid w:val="002F6A2F"/>
    <w:rsid w:val="002F6F03"/>
    <w:rsid w:val="002F6F46"/>
    <w:rsid w:val="002F77A6"/>
    <w:rsid w:val="002F7916"/>
    <w:rsid w:val="002F7958"/>
    <w:rsid w:val="002F7A1F"/>
    <w:rsid w:val="002F7C5B"/>
    <w:rsid w:val="002F7DCF"/>
    <w:rsid w:val="00300FE6"/>
    <w:rsid w:val="00301658"/>
    <w:rsid w:val="00301769"/>
    <w:rsid w:val="00301C3F"/>
    <w:rsid w:val="00301FD4"/>
    <w:rsid w:val="003022B2"/>
    <w:rsid w:val="00302305"/>
    <w:rsid w:val="003030CA"/>
    <w:rsid w:val="0030389C"/>
    <w:rsid w:val="00303997"/>
    <w:rsid w:val="00303B6A"/>
    <w:rsid w:val="00304435"/>
    <w:rsid w:val="003046B4"/>
    <w:rsid w:val="00304B21"/>
    <w:rsid w:val="00304BD8"/>
    <w:rsid w:val="00304F18"/>
    <w:rsid w:val="0030520A"/>
    <w:rsid w:val="003056D5"/>
    <w:rsid w:val="00305788"/>
    <w:rsid w:val="003058A9"/>
    <w:rsid w:val="003060D4"/>
    <w:rsid w:val="003062C6"/>
    <w:rsid w:val="00306336"/>
    <w:rsid w:val="00306708"/>
    <w:rsid w:val="00306725"/>
    <w:rsid w:val="0030698B"/>
    <w:rsid w:val="00306B15"/>
    <w:rsid w:val="003076ED"/>
    <w:rsid w:val="0030788F"/>
    <w:rsid w:val="00307B2D"/>
    <w:rsid w:val="00307DB0"/>
    <w:rsid w:val="00307E14"/>
    <w:rsid w:val="00307F93"/>
    <w:rsid w:val="00307FD9"/>
    <w:rsid w:val="0031091D"/>
    <w:rsid w:val="00310CF4"/>
    <w:rsid w:val="00310F87"/>
    <w:rsid w:val="00311205"/>
    <w:rsid w:val="003112E6"/>
    <w:rsid w:val="00311443"/>
    <w:rsid w:val="0031178B"/>
    <w:rsid w:val="003118B8"/>
    <w:rsid w:val="00311914"/>
    <w:rsid w:val="00311A5F"/>
    <w:rsid w:val="00311D3E"/>
    <w:rsid w:val="00311D9C"/>
    <w:rsid w:val="00312108"/>
    <w:rsid w:val="00312126"/>
    <w:rsid w:val="0031226A"/>
    <w:rsid w:val="00312406"/>
    <w:rsid w:val="00312B3C"/>
    <w:rsid w:val="00312B66"/>
    <w:rsid w:val="00312C71"/>
    <w:rsid w:val="00312C7D"/>
    <w:rsid w:val="00312CEC"/>
    <w:rsid w:val="00312DA0"/>
    <w:rsid w:val="00313104"/>
    <w:rsid w:val="0031331C"/>
    <w:rsid w:val="0031363B"/>
    <w:rsid w:val="00313A1D"/>
    <w:rsid w:val="00313E0A"/>
    <w:rsid w:val="00313E65"/>
    <w:rsid w:val="00314234"/>
    <w:rsid w:val="00314251"/>
    <w:rsid w:val="003142C3"/>
    <w:rsid w:val="00314303"/>
    <w:rsid w:val="003143E7"/>
    <w:rsid w:val="00314880"/>
    <w:rsid w:val="003149DD"/>
    <w:rsid w:val="00314CFB"/>
    <w:rsid w:val="00314D14"/>
    <w:rsid w:val="00314DD9"/>
    <w:rsid w:val="00314E50"/>
    <w:rsid w:val="00314F1C"/>
    <w:rsid w:val="00314FA1"/>
    <w:rsid w:val="00315144"/>
    <w:rsid w:val="00315525"/>
    <w:rsid w:val="0031559A"/>
    <w:rsid w:val="00315668"/>
    <w:rsid w:val="00315785"/>
    <w:rsid w:val="0031589C"/>
    <w:rsid w:val="00315A3F"/>
    <w:rsid w:val="0031604D"/>
    <w:rsid w:val="003161D2"/>
    <w:rsid w:val="003164B4"/>
    <w:rsid w:val="0031654E"/>
    <w:rsid w:val="003167F0"/>
    <w:rsid w:val="00316FA5"/>
    <w:rsid w:val="0031716B"/>
    <w:rsid w:val="0031799A"/>
    <w:rsid w:val="003179CF"/>
    <w:rsid w:val="00317BC0"/>
    <w:rsid w:val="00317C35"/>
    <w:rsid w:val="00317DE8"/>
    <w:rsid w:val="00317F18"/>
    <w:rsid w:val="0032007F"/>
    <w:rsid w:val="00320AC4"/>
    <w:rsid w:val="00320B1D"/>
    <w:rsid w:val="00320FE0"/>
    <w:rsid w:val="003212E8"/>
    <w:rsid w:val="0032170C"/>
    <w:rsid w:val="003217B4"/>
    <w:rsid w:val="00321968"/>
    <w:rsid w:val="00321AE8"/>
    <w:rsid w:val="00321B01"/>
    <w:rsid w:val="00321BD3"/>
    <w:rsid w:val="00322063"/>
    <w:rsid w:val="003220A4"/>
    <w:rsid w:val="003220B1"/>
    <w:rsid w:val="003221A7"/>
    <w:rsid w:val="00322248"/>
    <w:rsid w:val="003223B7"/>
    <w:rsid w:val="003223E8"/>
    <w:rsid w:val="00322809"/>
    <w:rsid w:val="003228C7"/>
    <w:rsid w:val="00322913"/>
    <w:rsid w:val="003232C1"/>
    <w:rsid w:val="00323A02"/>
    <w:rsid w:val="00323ECB"/>
    <w:rsid w:val="00323EEB"/>
    <w:rsid w:val="003247F6"/>
    <w:rsid w:val="003248EF"/>
    <w:rsid w:val="00324975"/>
    <w:rsid w:val="00324D6C"/>
    <w:rsid w:val="00325187"/>
    <w:rsid w:val="003252A4"/>
    <w:rsid w:val="00325A83"/>
    <w:rsid w:val="00325B14"/>
    <w:rsid w:val="00325DF3"/>
    <w:rsid w:val="00325F10"/>
    <w:rsid w:val="00326029"/>
    <w:rsid w:val="003260B0"/>
    <w:rsid w:val="003263DD"/>
    <w:rsid w:val="0032646B"/>
    <w:rsid w:val="0032650B"/>
    <w:rsid w:val="0032655A"/>
    <w:rsid w:val="003265A8"/>
    <w:rsid w:val="00326FEC"/>
    <w:rsid w:val="00327223"/>
    <w:rsid w:val="003274DF"/>
    <w:rsid w:val="0032763E"/>
    <w:rsid w:val="00327775"/>
    <w:rsid w:val="0032795F"/>
    <w:rsid w:val="00327DF4"/>
    <w:rsid w:val="00327E8D"/>
    <w:rsid w:val="00327F4E"/>
    <w:rsid w:val="003301A3"/>
    <w:rsid w:val="0033032B"/>
    <w:rsid w:val="0033038A"/>
    <w:rsid w:val="00330594"/>
    <w:rsid w:val="00330638"/>
    <w:rsid w:val="003309A4"/>
    <w:rsid w:val="003309DD"/>
    <w:rsid w:val="00330C09"/>
    <w:rsid w:val="00330DB0"/>
    <w:rsid w:val="003310EC"/>
    <w:rsid w:val="00331324"/>
    <w:rsid w:val="00331643"/>
    <w:rsid w:val="00331728"/>
    <w:rsid w:val="00331C37"/>
    <w:rsid w:val="00331E07"/>
    <w:rsid w:val="003321B3"/>
    <w:rsid w:val="00332482"/>
    <w:rsid w:val="003327EA"/>
    <w:rsid w:val="0033282F"/>
    <w:rsid w:val="00332BB4"/>
    <w:rsid w:val="0033323B"/>
    <w:rsid w:val="00333825"/>
    <w:rsid w:val="0033388E"/>
    <w:rsid w:val="00333A78"/>
    <w:rsid w:val="00333DA0"/>
    <w:rsid w:val="00334003"/>
    <w:rsid w:val="00334500"/>
    <w:rsid w:val="00334620"/>
    <w:rsid w:val="00334C55"/>
    <w:rsid w:val="00334CA5"/>
    <w:rsid w:val="00334D55"/>
    <w:rsid w:val="00334E35"/>
    <w:rsid w:val="00334E9A"/>
    <w:rsid w:val="00334F8B"/>
    <w:rsid w:val="00334F90"/>
    <w:rsid w:val="00335106"/>
    <w:rsid w:val="0033535C"/>
    <w:rsid w:val="0033543C"/>
    <w:rsid w:val="0033548D"/>
    <w:rsid w:val="00335F09"/>
    <w:rsid w:val="003363A2"/>
    <w:rsid w:val="0033643D"/>
    <w:rsid w:val="00336514"/>
    <w:rsid w:val="0033673D"/>
    <w:rsid w:val="00336B3E"/>
    <w:rsid w:val="00336D8F"/>
    <w:rsid w:val="00336F24"/>
    <w:rsid w:val="003370F5"/>
    <w:rsid w:val="003378D2"/>
    <w:rsid w:val="00337A21"/>
    <w:rsid w:val="00337E3C"/>
    <w:rsid w:val="00340243"/>
    <w:rsid w:val="00340423"/>
    <w:rsid w:val="00340C27"/>
    <w:rsid w:val="00340CB1"/>
    <w:rsid w:val="00340CE0"/>
    <w:rsid w:val="00341056"/>
    <w:rsid w:val="00341544"/>
    <w:rsid w:val="00341AC0"/>
    <w:rsid w:val="00341B7B"/>
    <w:rsid w:val="00341C4F"/>
    <w:rsid w:val="00341FE1"/>
    <w:rsid w:val="00342266"/>
    <w:rsid w:val="00342502"/>
    <w:rsid w:val="00342591"/>
    <w:rsid w:val="003425DD"/>
    <w:rsid w:val="0034289F"/>
    <w:rsid w:val="0034292B"/>
    <w:rsid w:val="00342CAF"/>
    <w:rsid w:val="00342F7C"/>
    <w:rsid w:val="0034352A"/>
    <w:rsid w:val="00343904"/>
    <w:rsid w:val="00343AE3"/>
    <w:rsid w:val="00343C23"/>
    <w:rsid w:val="00343DAF"/>
    <w:rsid w:val="00343EE8"/>
    <w:rsid w:val="003441D9"/>
    <w:rsid w:val="00344628"/>
    <w:rsid w:val="003448B6"/>
    <w:rsid w:val="00344948"/>
    <w:rsid w:val="00344A1B"/>
    <w:rsid w:val="00344BA7"/>
    <w:rsid w:val="00344F7F"/>
    <w:rsid w:val="00345834"/>
    <w:rsid w:val="00345835"/>
    <w:rsid w:val="00345943"/>
    <w:rsid w:val="003459B6"/>
    <w:rsid w:val="003459CC"/>
    <w:rsid w:val="00345BE5"/>
    <w:rsid w:val="00345CDF"/>
    <w:rsid w:val="00345E15"/>
    <w:rsid w:val="003462CF"/>
    <w:rsid w:val="0034666A"/>
    <w:rsid w:val="0034699F"/>
    <w:rsid w:val="00346C3E"/>
    <w:rsid w:val="00346DDB"/>
    <w:rsid w:val="003470FF"/>
    <w:rsid w:val="0034739A"/>
    <w:rsid w:val="00347554"/>
    <w:rsid w:val="00347776"/>
    <w:rsid w:val="0034798F"/>
    <w:rsid w:val="00347AC6"/>
    <w:rsid w:val="00347C40"/>
    <w:rsid w:val="00347E86"/>
    <w:rsid w:val="00347F11"/>
    <w:rsid w:val="00347F72"/>
    <w:rsid w:val="003501A6"/>
    <w:rsid w:val="003501FB"/>
    <w:rsid w:val="00350474"/>
    <w:rsid w:val="0035051F"/>
    <w:rsid w:val="0035176F"/>
    <w:rsid w:val="00351861"/>
    <w:rsid w:val="00351ADD"/>
    <w:rsid w:val="00351BC3"/>
    <w:rsid w:val="003520EA"/>
    <w:rsid w:val="0035225F"/>
    <w:rsid w:val="00352AD3"/>
    <w:rsid w:val="00352BD5"/>
    <w:rsid w:val="00352F0E"/>
    <w:rsid w:val="00353104"/>
    <w:rsid w:val="00353265"/>
    <w:rsid w:val="00353314"/>
    <w:rsid w:val="00353510"/>
    <w:rsid w:val="003537C0"/>
    <w:rsid w:val="003537EF"/>
    <w:rsid w:val="003539B2"/>
    <w:rsid w:val="00353F9E"/>
    <w:rsid w:val="00354053"/>
    <w:rsid w:val="0035413C"/>
    <w:rsid w:val="003543F4"/>
    <w:rsid w:val="0035443E"/>
    <w:rsid w:val="00354A7A"/>
    <w:rsid w:val="00354E67"/>
    <w:rsid w:val="00355000"/>
    <w:rsid w:val="0035524D"/>
    <w:rsid w:val="00355433"/>
    <w:rsid w:val="00355731"/>
    <w:rsid w:val="0035577E"/>
    <w:rsid w:val="00355874"/>
    <w:rsid w:val="00356012"/>
    <w:rsid w:val="0035601B"/>
    <w:rsid w:val="003561B7"/>
    <w:rsid w:val="0035638E"/>
    <w:rsid w:val="00356456"/>
    <w:rsid w:val="00356AB4"/>
    <w:rsid w:val="00356B81"/>
    <w:rsid w:val="00356D0B"/>
    <w:rsid w:val="003570AE"/>
    <w:rsid w:val="00357364"/>
    <w:rsid w:val="003573ED"/>
    <w:rsid w:val="0035788B"/>
    <w:rsid w:val="003579D0"/>
    <w:rsid w:val="003602B6"/>
    <w:rsid w:val="00360522"/>
    <w:rsid w:val="00360662"/>
    <w:rsid w:val="003608C3"/>
    <w:rsid w:val="00360C9C"/>
    <w:rsid w:val="003610AD"/>
    <w:rsid w:val="00361266"/>
    <w:rsid w:val="00361459"/>
    <w:rsid w:val="00361540"/>
    <w:rsid w:val="0036190C"/>
    <w:rsid w:val="00361C76"/>
    <w:rsid w:val="00361D60"/>
    <w:rsid w:val="00361DBD"/>
    <w:rsid w:val="00362517"/>
    <w:rsid w:val="00362A4F"/>
    <w:rsid w:val="003630D2"/>
    <w:rsid w:val="003636EA"/>
    <w:rsid w:val="003638A0"/>
    <w:rsid w:val="00363AA1"/>
    <w:rsid w:val="00363D37"/>
    <w:rsid w:val="00363E50"/>
    <w:rsid w:val="00363F04"/>
    <w:rsid w:val="00364521"/>
    <w:rsid w:val="0036490A"/>
    <w:rsid w:val="00364BE3"/>
    <w:rsid w:val="00364CE0"/>
    <w:rsid w:val="00364E21"/>
    <w:rsid w:val="00364FE7"/>
    <w:rsid w:val="0036507F"/>
    <w:rsid w:val="003650E7"/>
    <w:rsid w:val="00365490"/>
    <w:rsid w:val="003654DC"/>
    <w:rsid w:val="003657BE"/>
    <w:rsid w:val="00365922"/>
    <w:rsid w:val="0036593B"/>
    <w:rsid w:val="003659FE"/>
    <w:rsid w:val="00365C01"/>
    <w:rsid w:val="00365CEB"/>
    <w:rsid w:val="00366083"/>
    <w:rsid w:val="00366179"/>
    <w:rsid w:val="003664B9"/>
    <w:rsid w:val="00366C55"/>
    <w:rsid w:val="00366D55"/>
    <w:rsid w:val="00366EBF"/>
    <w:rsid w:val="00366F94"/>
    <w:rsid w:val="0036706E"/>
    <w:rsid w:val="003673BB"/>
    <w:rsid w:val="0036745B"/>
    <w:rsid w:val="0036776B"/>
    <w:rsid w:val="00367778"/>
    <w:rsid w:val="0036779D"/>
    <w:rsid w:val="00367AA9"/>
    <w:rsid w:val="00367E9C"/>
    <w:rsid w:val="00367F34"/>
    <w:rsid w:val="00367F6D"/>
    <w:rsid w:val="00367FE4"/>
    <w:rsid w:val="003700DA"/>
    <w:rsid w:val="0037068C"/>
    <w:rsid w:val="003706DD"/>
    <w:rsid w:val="00370909"/>
    <w:rsid w:val="0037090C"/>
    <w:rsid w:val="00370B26"/>
    <w:rsid w:val="00370B58"/>
    <w:rsid w:val="00370BA9"/>
    <w:rsid w:val="00371112"/>
    <w:rsid w:val="003719CF"/>
    <w:rsid w:val="00371F34"/>
    <w:rsid w:val="003720AF"/>
    <w:rsid w:val="0037223B"/>
    <w:rsid w:val="00372304"/>
    <w:rsid w:val="003723D5"/>
    <w:rsid w:val="003725FD"/>
    <w:rsid w:val="0037267B"/>
    <w:rsid w:val="00372698"/>
    <w:rsid w:val="003727A7"/>
    <w:rsid w:val="003727D4"/>
    <w:rsid w:val="00372A36"/>
    <w:rsid w:val="00372BBB"/>
    <w:rsid w:val="00373505"/>
    <w:rsid w:val="00373522"/>
    <w:rsid w:val="00373598"/>
    <w:rsid w:val="003736FE"/>
    <w:rsid w:val="00373823"/>
    <w:rsid w:val="00373A6E"/>
    <w:rsid w:val="00373AB2"/>
    <w:rsid w:val="00373C96"/>
    <w:rsid w:val="00373DE8"/>
    <w:rsid w:val="00373FA0"/>
    <w:rsid w:val="00374060"/>
    <w:rsid w:val="00374114"/>
    <w:rsid w:val="00374195"/>
    <w:rsid w:val="0037423B"/>
    <w:rsid w:val="00374342"/>
    <w:rsid w:val="003745AE"/>
    <w:rsid w:val="003745B6"/>
    <w:rsid w:val="00374A2C"/>
    <w:rsid w:val="00374AA8"/>
    <w:rsid w:val="00374FD6"/>
    <w:rsid w:val="003750EB"/>
    <w:rsid w:val="003751D1"/>
    <w:rsid w:val="00375310"/>
    <w:rsid w:val="003754CF"/>
    <w:rsid w:val="003754F1"/>
    <w:rsid w:val="00375AD3"/>
    <w:rsid w:val="00375AD8"/>
    <w:rsid w:val="00375CC6"/>
    <w:rsid w:val="003762E8"/>
    <w:rsid w:val="0037687B"/>
    <w:rsid w:val="0037694E"/>
    <w:rsid w:val="00376977"/>
    <w:rsid w:val="00376C81"/>
    <w:rsid w:val="00376E57"/>
    <w:rsid w:val="00377233"/>
    <w:rsid w:val="00377837"/>
    <w:rsid w:val="003778D6"/>
    <w:rsid w:val="00377B2C"/>
    <w:rsid w:val="00377BA3"/>
    <w:rsid w:val="00377BE7"/>
    <w:rsid w:val="00377C9F"/>
    <w:rsid w:val="00377CB0"/>
    <w:rsid w:val="00380225"/>
    <w:rsid w:val="003810BD"/>
    <w:rsid w:val="00381417"/>
    <w:rsid w:val="00381430"/>
    <w:rsid w:val="00381551"/>
    <w:rsid w:val="00381A2F"/>
    <w:rsid w:val="0038215F"/>
    <w:rsid w:val="003821F2"/>
    <w:rsid w:val="00382A7F"/>
    <w:rsid w:val="00382E5F"/>
    <w:rsid w:val="00382EAD"/>
    <w:rsid w:val="00382F4C"/>
    <w:rsid w:val="00383016"/>
    <w:rsid w:val="00383196"/>
    <w:rsid w:val="00383241"/>
    <w:rsid w:val="003832EF"/>
    <w:rsid w:val="00383407"/>
    <w:rsid w:val="0038377A"/>
    <w:rsid w:val="00384477"/>
    <w:rsid w:val="00384600"/>
    <w:rsid w:val="00384803"/>
    <w:rsid w:val="00384975"/>
    <w:rsid w:val="003849C1"/>
    <w:rsid w:val="00384AF5"/>
    <w:rsid w:val="0038505A"/>
    <w:rsid w:val="00385104"/>
    <w:rsid w:val="00385219"/>
    <w:rsid w:val="003854AC"/>
    <w:rsid w:val="003856CD"/>
    <w:rsid w:val="00385876"/>
    <w:rsid w:val="00385A23"/>
    <w:rsid w:val="00385C28"/>
    <w:rsid w:val="00385D61"/>
    <w:rsid w:val="00386359"/>
    <w:rsid w:val="00386406"/>
    <w:rsid w:val="00386438"/>
    <w:rsid w:val="00386690"/>
    <w:rsid w:val="003867FA"/>
    <w:rsid w:val="00386A8D"/>
    <w:rsid w:val="00386E94"/>
    <w:rsid w:val="00387411"/>
    <w:rsid w:val="0038767A"/>
    <w:rsid w:val="00387EBA"/>
    <w:rsid w:val="003903AC"/>
    <w:rsid w:val="00390487"/>
    <w:rsid w:val="003905FB"/>
    <w:rsid w:val="00390790"/>
    <w:rsid w:val="00390918"/>
    <w:rsid w:val="00390A05"/>
    <w:rsid w:val="00390A36"/>
    <w:rsid w:val="00390B07"/>
    <w:rsid w:val="00390CE1"/>
    <w:rsid w:val="00390D28"/>
    <w:rsid w:val="00390E37"/>
    <w:rsid w:val="00390EBF"/>
    <w:rsid w:val="00390FC6"/>
    <w:rsid w:val="0039116C"/>
    <w:rsid w:val="0039125E"/>
    <w:rsid w:val="003919FF"/>
    <w:rsid w:val="0039216B"/>
    <w:rsid w:val="003923B1"/>
    <w:rsid w:val="00392472"/>
    <w:rsid w:val="003926E2"/>
    <w:rsid w:val="003929A4"/>
    <w:rsid w:val="00392A61"/>
    <w:rsid w:val="00392A6D"/>
    <w:rsid w:val="00392D6C"/>
    <w:rsid w:val="003930B6"/>
    <w:rsid w:val="00393152"/>
    <w:rsid w:val="00393275"/>
    <w:rsid w:val="003936B8"/>
    <w:rsid w:val="003937B4"/>
    <w:rsid w:val="003937D1"/>
    <w:rsid w:val="00393C08"/>
    <w:rsid w:val="00393D7C"/>
    <w:rsid w:val="00393F0C"/>
    <w:rsid w:val="00393FF9"/>
    <w:rsid w:val="003942E1"/>
    <w:rsid w:val="003947E5"/>
    <w:rsid w:val="00394B23"/>
    <w:rsid w:val="00394DDE"/>
    <w:rsid w:val="003956C1"/>
    <w:rsid w:val="003958ED"/>
    <w:rsid w:val="00395913"/>
    <w:rsid w:val="00395B7B"/>
    <w:rsid w:val="00395BFF"/>
    <w:rsid w:val="00395CD7"/>
    <w:rsid w:val="00396119"/>
    <w:rsid w:val="0039659E"/>
    <w:rsid w:val="003965E5"/>
    <w:rsid w:val="0039669E"/>
    <w:rsid w:val="0039678E"/>
    <w:rsid w:val="003968FB"/>
    <w:rsid w:val="00396945"/>
    <w:rsid w:val="00396BE0"/>
    <w:rsid w:val="00396FFE"/>
    <w:rsid w:val="003970DB"/>
    <w:rsid w:val="00397439"/>
    <w:rsid w:val="003974CD"/>
    <w:rsid w:val="003975FB"/>
    <w:rsid w:val="003976A5"/>
    <w:rsid w:val="0039782B"/>
    <w:rsid w:val="00397F4E"/>
    <w:rsid w:val="003A048B"/>
    <w:rsid w:val="003A073C"/>
    <w:rsid w:val="003A0CB9"/>
    <w:rsid w:val="003A0DEF"/>
    <w:rsid w:val="003A0ED9"/>
    <w:rsid w:val="003A0F2D"/>
    <w:rsid w:val="003A1120"/>
    <w:rsid w:val="003A13BC"/>
    <w:rsid w:val="003A153D"/>
    <w:rsid w:val="003A160D"/>
    <w:rsid w:val="003A1637"/>
    <w:rsid w:val="003A178B"/>
    <w:rsid w:val="003A1E07"/>
    <w:rsid w:val="003A1FE9"/>
    <w:rsid w:val="003A2601"/>
    <w:rsid w:val="003A2871"/>
    <w:rsid w:val="003A33CE"/>
    <w:rsid w:val="003A3748"/>
    <w:rsid w:val="003A3A5B"/>
    <w:rsid w:val="003A3D5C"/>
    <w:rsid w:val="003A4046"/>
    <w:rsid w:val="003A41E9"/>
    <w:rsid w:val="003A4258"/>
    <w:rsid w:val="003A426C"/>
    <w:rsid w:val="003A4324"/>
    <w:rsid w:val="003A4D4C"/>
    <w:rsid w:val="003A4DD3"/>
    <w:rsid w:val="003A4E94"/>
    <w:rsid w:val="003A53F5"/>
    <w:rsid w:val="003A5505"/>
    <w:rsid w:val="003A5621"/>
    <w:rsid w:val="003A58DB"/>
    <w:rsid w:val="003A5972"/>
    <w:rsid w:val="003A610C"/>
    <w:rsid w:val="003A61D2"/>
    <w:rsid w:val="003A61F7"/>
    <w:rsid w:val="003A6245"/>
    <w:rsid w:val="003A632E"/>
    <w:rsid w:val="003A6586"/>
    <w:rsid w:val="003A6621"/>
    <w:rsid w:val="003A6681"/>
    <w:rsid w:val="003A675F"/>
    <w:rsid w:val="003A6CE0"/>
    <w:rsid w:val="003A7020"/>
    <w:rsid w:val="003A721C"/>
    <w:rsid w:val="003A75C9"/>
    <w:rsid w:val="003A77B4"/>
    <w:rsid w:val="003A7CBE"/>
    <w:rsid w:val="003A7DCD"/>
    <w:rsid w:val="003A7F17"/>
    <w:rsid w:val="003A7F9D"/>
    <w:rsid w:val="003B0012"/>
    <w:rsid w:val="003B004F"/>
    <w:rsid w:val="003B029C"/>
    <w:rsid w:val="003B08E3"/>
    <w:rsid w:val="003B0C8F"/>
    <w:rsid w:val="003B0CB5"/>
    <w:rsid w:val="003B0DA0"/>
    <w:rsid w:val="003B1156"/>
    <w:rsid w:val="003B1454"/>
    <w:rsid w:val="003B1744"/>
    <w:rsid w:val="003B1890"/>
    <w:rsid w:val="003B1ECB"/>
    <w:rsid w:val="003B1F23"/>
    <w:rsid w:val="003B20D3"/>
    <w:rsid w:val="003B259C"/>
    <w:rsid w:val="003B275E"/>
    <w:rsid w:val="003B2C66"/>
    <w:rsid w:val="003B2D16"/>
    <w:rsid w:val="003B2E39"/>
    <w:rsid w:val="003B3136"/>
    <w:rsid w:val="003B348C"/>
    <w:rsid w:val="003B36E3"/>
    <w:rsid w:val="003B37AD"/>
    <w:rsid w:val="003B39C6"/>
    <w:rsid w:val="003B3D4C"/>
    <w:rsid w:val="003B408C"/>
    <w:rsid w:val="003B4168"/>
    <w:rsid w:val="003B4B67"/>
    <w:rsid w:val="003B5199"/>
    <w:rsid w:val="003B52BE"/>
    <w:rsid w:val="003B5393"/>
    <w:rsid w:val="003B5414"/>
    <w:rsid w:val="003B544A"/>
    <w:rsid w:val="003B5570"/>
    <w:rsid w:val="003B58A5"/>
    <w:rsid w:val="003B5A2F"/>
    <w:rsid w:val="003B5AED"/>
    <w:rsid w:val="003B5C4D"/>
    <w:rsid w:val="003B6161"/>
    <w:rsid w:val="003B63FE"/>
    <w:rsid w:val="003B64AB"/>
    <w:rsid w:val="003B6EAD"/>
    <w:rsid w:val="003B6ECC"/>
    <w:rsid w:val="003B72E2"/>
    <w:rsid w:val="003B73B3"/>
    <w:rsid w:val="003B76C3"/>
    <w:rsid w:val="003B7740"/>
    <w:rsid w:val="003C01EF"/>
    <w:rsid w:val="003C09DC"/>
    <w:rsid w:val="003C0E46"/>
    <w:rsid w:val="003C1103"/>
    <w:rsid w:val="003C11F8"/>
    <w:rsid w:val="003C14CD"/>
    <w:rsid w:val="003C1629"/>
    <w:rsid w:val="003C186E"/>
    <w:rsid w:val="003C19E3"/>
    <w:rsid w:val="003C1AD6"/>
    <w:rsid w:val="003C1D92"/>
    <w:rsid w:val="003C1E18"/>
    <w:rsid w:val="003C21A7"/>
    <w:rsid w:val="003C2384"/>
    <w:rsid w:val="003C255C"/>
    <w:rsid w:val="003C2B21"/>
    <w:rsid w:val="003C2B23"/>
    <w:rsid w:val="003C3220"/>
    <w:rsid w:val="003C333F"/>
    <w:rsid w:val="003C3421"/>
    <w:rsid w:val="003C3906"/>
    <w:rsid w:val="003C392C"/>
    <w:rsid w:val="003C3B66"/>
    <w:rsid w:val="003C3BD8"/>
    <w:rsid w:val="003C4086"/>
    <w:rsid w:val="003C4A3B"/>
    <w:rsid w:val="003C4B1D"/>
    <w:rsid w:val="003C4C74"/>
    <w:rsid w:val="003C4DD1"/>
    <w:rsid w:val="003C4F36"/>
    <w:rsid w:val="003C4FC9"/>
    <w:rsid w:val="003C5B99"/>
    <w:rsid w:val="003C5BF6"/>
    <w:rsid w:val="003C648F"/>
    <w:rsid w:val="003C6936"/>
    <w:rsid w:val="003C6BEF"/>
    <w:rsid w:val="003C6C8E"/>
    <w:rsid w:val="003C6F0A"/>
    <w:rsid w:val="003C71F4"/>
    <w:rsid w:val="003C78FD"/>
    <w:rsid w:val="003C7A8A"/>
    <w:rsid w:val="003C7B95"/>
    <w:rsid w:val="003D00C7"/>
    <w:rsid w:val="003D055D"/>
    <w:rsid w:val="003D0B92"/>
    <w:rsid w:val="003D0DDA"/>
    <w:rsid w:val="003D12AF"/>
    <w:rsid w:val="003D1385"/>
    <w:rsid w:val="003D16E0"/>
    <w:rsid w:val="003D1778"/>
    <w:rsid w:val="003D1864"/>
    <w:rsid w:val="003D1A3D"/>
    <w:rsid w:val="003D1D76"/>
    <w:rsid w:val="003D1EBF"/>
    <w:rsid w:val="003D1FF7"/>
    <w:rsid w:val="003D21D1"/>
    <w:rsid w:val="003D21F9"/>
    <w:rsid w:val="003D2C5E"/>
    <w:rsid w:val="003D306E"/>
    <w:rsid w:val="003D314F"/>
    <w:rsid w:val="003D32A1"/>
    <w:rsid w:val="003D356E"/>
    <w:rsid w:val="003D3A80"/>
    <w:rsid w:val="003D3B7F"/>
    <w:rsid w:val="003D3C81"/>
    <w:rsid w:val="003D44E7"/>
    <w:rsid w:val="003D4746"/>
    <w:rsid w:val="003D4837"/>
    <w:rsid w:val="003D4B33"/>
    <w:rsid w:val="003D4B5B"/>
    <w:rsid w:val="003D4BFE"/>
    <w:rsid w:val="003D4CE5"/>
    <w:rsid w:val="003D4FF0"/>
    <w:rsid w:val="003D5069"/>
    <w:rsid w:val="003D558A"/>
    <w:rsid w:val="003D5915"/>
    <w:rsid w:val="003D5C36"/>
    <w:rsid w:val="003D5FE8"/>
    <w:rsid w:val="003D62DF"/>
    <w:rsid w:val="003D6C7B"/>
    <w:rsid w:val="003D6C9A"/>
    <w:rsid w:val="003D6D6F"/>
    <w:rsid w:val="003D6D78"/>
    <w:rsid w:val="003D75B5"/>
    <w:rsid w:val="003D78DE"/>
    <w:rsid w:val="003E004C"/>
    <w:rsid w:val="003E033A"/>
    <w:rsid w:val="003E0467"/>
    <w:rsid w:val="003E081F"/>
    <w:rsid w:val="003E0A2B"/>
    <w:rsid w:val="003E0A3F"/>
    <w:rsid w:val="003E0D65"/>
    <w:rsid w:val="003E1072"/>
    <w:rsid w:val="003E1270"/>
    <w:rsid w:val="003E1597"/>
    <w:rsid w:val="003E18D3"/>
    <w:rsid w:val="003E1C98"/>
    <w:rsid w:val="003E2014"/>
    <w:rsid w:val="003E2133"/>
    <w:rsid w:val="003E24DD"/>
    <w:rsid w:val="003E28C1"/>
    <w:rsid w:val="003E28FF"/>
    <w:rsid w:val="003E297D"/>
    <w:rsid w:val="003E2CC5"/>
    <w:rsid w:val="003E2FD7"/>
    <w:rsid w:val="003E3239"/>
    <w:rsid w:val="003E37ED"/>
    <w:rsid w:val="003E395A"/>
    <w:rsid w:val="003E39EC"/>
    <w:rsid w:val="003E3C57"/>
    <w:rsid w:val="003E428A"/>
    <w:rsid w:val="003E49A1"/>
    <w:rsid w:val="003E4F1F"/>
    <w:rsid w:val="003E4FA9"/>
    <w:rsid w:val="003E5617"/>
    <w:rsid w:val="003E58C3"/>
    <w:rsid w:val="003E59D0"/>
    <w:rsid w:val="003E5EB5"/>
    <w:rsid w:val="003E6325"/>
    <w:rsid w:val="003E639F"/>
    <w:rsid w:val="003E6B24"/>
    <w:rsid w:val="003E6DC0"/>
    <w:rsid w:val="003E6E45"/>
    <w:rsid w:val="003E6EE4"/>
    <w:rsid w:val="003E710F"/>
    <w:rsid w:val="003E71F3"/>
    <w:rsid w:val="003E7231"/>
    <w:rsid w:val="003E7340"/>
    <w:rsid w:val="003E73E7"/>
    <w:rsid w:val="003E7554"/>
    <w:rsid w:val="003E75D7"/>
    <w:rsid w:val="003E7902"/>
    <w:rsid w:val="003E798C"/>
    <w:rsid w:val="003E7B0D"/>
    <w:rsid w:val="003E7B8F"/>
    <w:rsid w:val="003E7BD7"/>
    <w:rsid w:val="003E7D0D"/>
    <w:rsid w:val="003E7D1C"/>
    <w:rsid w:val="003E7EDF"/>
    <w:rsid w:val="003F0320"/>
    <w:rsid w:val="003F032B"/>
    <w:rsid w:val="003F0549"/>
    <w:rsid w:val="003F0646"/>
    <w:rsid w:val="003F0A02"/>
    <w:rsid w:val="003F1120"/>
    <w:rsid w:val="003F1191"/>
    <w:rsid w:val="003F1635"/>
    <w:rsid w:val="003F1889"/>
    <w:rsid w:val="003F1958"/>
    <w:rsid w:val="003F1BEA"/>
    <w:rsid w:val="003F1E1D"/>
    <w:rsid w:val="003F2575"/>
    <w:rsid w:val="003F274D"/>
    <w:rsid w:val="003F27B3"/>
    <w:rsid w:val="003F2D1F"/>
    <w:rsid w:val="003F2D28"/>
    <w:rsid w:val="003F2EA2"/>
    <w:rsid w:val="003F2EDB"/>
    <w:rsid w:val="003F31AC"/>
    <w:rsid w:val="003F342B"/>
    <w:rsid w:val="003F34C2"/>
    <w:rsid w:val="003F37E4"/>
    <w:rsid w:val="003F38A4"/>
    <w:rsid w:val="003F3922"/>
    <w:rsid w:val="003F3A44"/>
    <w:rsid w:val="003F3D08"/>
    <w:rsid w:val="003F3DC1"/>
    <w:rsid w:val="003F4542"/>
    <w:rsid w:val="003F4969"/>
    <w:rsid w:val="003F510F"/>
    <w:rsid w:val="003F51BB"/>
    <w:rsid w:val="003F530D"/>
    <w:rsid w:val="003F573F"/>
    <w:rsid w:val="003F57AB"/>
    <w:rsid w:val="003F57ED"/>
    <w:rsid w:val="003F5BFA"/>
    <w:rsid w:val="003F5CAE"/>
    <w:rsid w:val="003F5E5A"/>
    <w:rsid w:val="003F613F"/>
    <w:rsid w:val="003F62BF"/>
    <w:rsid w:val="003F64FA"/>
    <w:rsid w:val="003F658C"/>
    <w:rsid w:val="003F65E9"/>
    <w:rsid w:val="003F6A2F"/>
    <w:rsid w:val="003F6EFA"/>
    <w:rsid w:val="003F7128"/>
    <w:rsid w:val="003F7141"/>
    <w:rsid w:val="003F784E"/>
    <w:rsid w:val="004001B2"/>
    <w:rsid w:val="0040038E"/>
    <w:rsid w:val="00400586"/>
    <w:rsid w:val="00400CA9"/>
    <w:rsid w:val="00401639"/>
    <w:rsid w:val="00401C23"/>
    <w:rsid w:val="00401C4F"/>
    <w:rsid w:val="00401CC8"/>
    <w:rsid w:val="004023AB"/>
    <w:rsid w:val="004023F4"/>
    <w:rsid w:val="004025C5"/>
    <w:rsid w:val="00402620"/>
    <w:rsid w:val="0040270E"/>
    <w:rsid w:val="0040277E"/>
    <w:rsid w:val="004028BB"/>
    <w:rsid w:val="004028EA"/>
    <w:rsid w:val="0040298A"/>
    <w:rsid w:val="00402BDE"/>
    <w:rsid w:val="00402EEE"/>
    <w:rsid w:val="00403128"/>
    <w:rsid w:val="004032AB"/>
    <w:rsid w:val="004034AA"/>
    <w:rsid w:val="004035DE"/>
    <w:rsid w:val="004036DE"/>
    <w:rsid w:val="00403719"/>
    <w:rsid w:val="0040397E"/>
    <w:rsid w:val="004039C4"/>
    <w:rsid w:val="00404045"/>
    <w:rsid w:val="0040427B"/>
    <w:rsid w:val="0040484C"/>
    <w:rsid w:val="00405062"/>
    <w:rsid w:val="004050E1"/>
    <w:rsid w:val="00405379"/>
    <w:rsid w:val="00406300"/>
    <w:rsid w:val="004067FC"/>
    <w:rsid w:val="004069B5"/>
    <w:rsid w:val="00406C1D"/>
    <w:rsid w:val="0040701D"/>
    <w:rsid w:val="004073EC"/>
    <w:rsid w:val="004074C0"/>
    <w:rsid w:val="00407A14"/>
    <w:rsid w:val="00407C1E"/>
    <w:rsid w:val="00407DDB"/>
    <w:rsid w:val="00407ECF"/>
    <w:rsid w:val="00407F57"/>
    <w:rsid w:val="004101D4"/>
    <w:rsid w:val="0041041C"/>
    <w:rsid w:val="004106F5"/>
    <w:rsid w:val="00410AEE"/>
    <w:rsid w:val="00410F26"/>
    <w:rsid w:val="00411057"/>
    <w:rsid w:val="0041141F"/>
    <w:rsid w:val="004114FF"/>
    <w:rsid w:val="00411654"/>
    <w:rsid w:val="00411715"/>
    <w:rsid w:val="00411812"/>
    <w:rsid w:val="004120BA"/>
    <w:rsid w:val="0041234D"/>
    <w:rsid w:val="00412507"/>
    <w:rsid w:val="00412B03"/>
    <w:rsid w:val="00412BD4"/>
    <w:rsid w:val="004131E6"/>
    <w:rsid w:val="004134BC"/>
    <w:rsid w:val="00413728"/>
    <w:rsid w:val="00413C3F"/>
    <w:rsid w:val="00413DC8"/>
    <w:rsid w:val="00414348"/>
    <w:rsid w:val="0041466D"/>
    <w:rsid w:val="00414BCF"/>
    <w:rsid w:val="00415045"/>
    <w:rsid w:val="004153F2"/>
    <w:rsid w:val="00415AE7"/>
    <w:rsid w:val="00415C6D"/>
    <w:rsid w:val="00415DA7"/>
    <w:rsid w:val="00415EB6"/>
    <w:rsid w:val="00416037"/>
    <w:rsid w:val="0041610A"/>
    <w:rsid w:val="004161FB"/>
    <w:rsid w:val="00416389"/>
    <w:rsid w:val="00416C4B"/>
    <w:rsid w:val="00417323"/>
    <w:rsid w:val="00417509"/>
    <w:rsid w:val="00417720"/>
    <w:rsid w:val="004179B1"/>
    <w:rsid w:val="00417A45"/>
    <w:rsid w:val="00417A75"/>
    <w:rsid w:val="00417BEA"/>
    <w:rsid w:val="00417CE8"/>
    <w:rsid w:val="00417FDC"/>
    <w:rsid w:val="0042038A"/>
    <w:rsid w:val="004204AB"/>
    <w:rsid w:val="00420539"/>
    <w:rsid w:val="0042074E"/>
    <w:rsid w:val="00420828"/>
    <w:rsid w:val="004208BB"/>
    <w:rsid w:val="00420B7E"/>
    <w:rsid w:val="00420D4F"/>
    <w:rsid w:val="00421532"/>
    <w:rsid w:val="00421669"/>
    <w:rsid w:val="00421713"/>
    <w:rsid w:val="00421908"/>
    <w:rsid w:val="0042190E"/>
    <w:rsid w:val="00421AF2"/>
    <w:rsid w:val="00422221"/>
    <w:rsid w:val="0042229A"/>
    <w:rsid w:val="00422372"/>
    <w:rsid w:val="00422466"/>
    <w:rsid w:val="00422599"/>
    <w:rsid w:val="004225D7"/>
    <w:rsid w:val="004225E6"/>
    <w:rsid w:val="004229CC"/>
    <w:rsid w:val="00423142"/>
    <w:rsid w:val="004231E5"/>
    <w:rsid w:val="004234FF"/>
    <w:rsid w:val="00423630"/>
    <w:rsid w:val="00424620"/>
    <w:rsid w:val="00424780"/>
    <w:rsid w:val="004248DD"/>
    <w:rsid w:val="00424B74"/>
    <w:rsid w:val="00424B8F"/>
    <w:rsid w:val="00424E82"/>
    <w:rsid w:val="00424FCD"/>
    <w:rsid w:val="00425126"/>
    <w:rsid w:val="00425150"/>
    <w:rsid w:val="004252F3"/>
    <w:rsid w:val="00425371"/>
    <w:rsid w:val="0042580B"/>
    <w:rsid w:val="00425EAE"/>
    <w:rsid w:val="0042608B"/>
    <w:rsid w:val="004261EB"/>
    <w:rsid w:val="00426B89"/>
    <w:rsid w:val="00426D04"/>
    <w:rsid w:val="00426D05"/>
    <w:rsid w:val="0042717E"/>
    <w:rsid w:val="00427245"/>
    <w:rsid w:val="00427338"/>
    <w:rsid w:val="0042740E"/>
    <w:rsid w:val="00427704"/>
    <w:rsid w:val="00427986"/>
    <w:rsid w:val="00427AEB"/>
    <w:rsid w:val="0043008C"/>
    <w:rsid w:val="00430274"/>
    <w:rsid w:val="00430719"/>
    <w:rsid w:val="00430887"/>
    <w:rsid w:val="004309C8"/>
    <w:rsid w:val="0043177E"/>
    <w:rsid w:val="00431799"/>
    <w:rsid w:val="00431970"/>
    <w:rsid w:val="004319AC"/>
    <w:rsid w:val="00431A9C"/>
    <w:rsid w:val="00431BA0"/>
    <w:rsid w:val="00431BAA"/>
    <w:rsid w:val="00431C7C"/>
    <w:rsid w:val="00432045"/>
    <w:rsid w:val="004320AC"/>
    <w:rsid w:val="00432233"/>
    <w:rsid w:val="00432989"/>
    <w:rsid w:val="00432B1B"/>
    <w:rsid w:val="00432F56"/>
    <w:rsid w:val="004334CF"/>
    <w:rsid w:val="004335AF"/>
    <w:rsid w:val="00433BDF"/>
    <w:rsid w:val="00433E86"/>
    <w:rsid w:val="00433F69"/>
    <w:rsid w:val="00433F84"/>
    <w:rsid w:val="004343B6"/>
    <w:rsid w:val="00434411"/>
    <w:rsid w:val="00434605"/>
    <w:rsid w:val="00434795"/>
    <w:rsid w:val="00434BBB"/>
    <w:rsid w:val="00434DCF"/>
    <w:rsid w:val="00435497"/>
    <w:rsid w:val="004358E7"/>
    <w:rsid w:val="00435C5F"/>
    <w:rsid w:val="00435F56"/>
    <w:rsid w:val="0043612E"/>
    <w:rsid w:val="004363A5"/>
    <w:rsid w:val="0043642E"/>
    <w:rsid w:val="0043653E"/>
    <w:rsid w:val="0043656F"/>
    <w:rsid w:val="004366FE"/>
    <w:rsid w:val="00436CE5"/>
    <w:rsid w:val="00436E62"/>
    <w:rsid w:val="00437274"/>
    <w:rsid w:val="004372BC"/>
    <w:rsid w:val="0043735A"/>
    <w:rsid w:val="00437540"/>
    <w:rsid w:val="004375CB"/>
    <w:rsid w:val="0043788E"/>
    <w:rsid w:val="00437BE3"/>
    <w:rsid w:val="00440102"/>
    <w:rsid w:val="00440256"/>
    <w:rsid w:val="0044027C"/>
    <w:rsid w:val="004405DC"/>
    <w:rsid w:val="00440A09"/>
    <w:rsid w:val="00440B2A"/>
    <w:rsid w:val="00440C16"/>
    <w:rsid w:val="00440C59"/>
    <w:rsid w:val="00440C9E"/>
    <w:rsid w:val="00440E0F"/>
    <w:rsid w:val="00440F7D"/>
    <w:rsid w:val="00441003"/>
    <w:rsid w:val="004410FA"/>
    <w:rsid w:val="00441316"/>
    <w:rsid w:val="0044143E"/>
    <w:rsid w:val="00441492"/>
    <w:rsid w:val="00441A65"/>
    <w:rsid w:val="004420B9"/>
    <w:rsid w:val="0044216A"/>
    <w:rsid w:val="004421BE"/>
    <w:rsid w:val="004424AA"/>
    <w:rsid w:val="004429D4"/>
    <w:rsid w:val="00442A85"/>
    <w:rsid w:val="00442D8A"/>
    <w:rsid w:val="00442DF0"/>
    <w:rsid w:val="004430BE"/>
    <w:rsid w:val="004432FB"/>
    <w:rsid w:val="00443585"/>
    <w:rsid w:val="004435EC"/>
    <w:rsid w:val="004438EB"/>
    <w:rsid w:val="00443BD2"/>
    <w:rsid w:val="00443C27"/>
    <w:rsid w:val="00443D06"/>
    <w:rsid w:val="00443F56"/>
    <w:rsid w:val="00444396"/>
    <w:rsid w:val="004445C4"/>
    <w:rsid w:val="00444771"/>
    <w:rsid w:val="00444B73"/>
    <w:rsid w:val="00444CED"/>
    <w:rsid w:val="00444E8D"/>
    <w:rsid w:val="00444F7D"/>
    <w:rsid w:val="00445094"/>
    <w:rsid w:val="004451BC"/>
    <w:rsid w:val="004451DE"/>
    <w:rsid w:val="0044546A"/>
    <w:rsid w:val="004454A9"/>
    <w:rsid w:val="0044576B"/>
    <w:rsid w:val="004459FF"/>
    <w:rsid w:val="00445B91"/>
    <w:rsid w:val="00445C55"/>
    <w:rsid w:val="00445C94"/>
    <w:rsid w:val="00445E85"/>
    <w:rsid w:val="00446083"/>
    <w:rsid w:val="004462EB"/>
    <w:rsid w:val="0044646D"/>
    <w:rsid w:val="0044690B"/>
    <w:rsid w:val="00446D43"/>
    <w:rsid w:val="00446EFB"/>
    <w:rsid w:val="00446FC8"/>
    <w:rsid w:val="00447257"/>
    <w:rsid w:val="004474ED"/>
    <w:rsid w:val="00447836"/>
    <w:rsid w:val="004479CD"/>
    <w:rsid w:val="00447F46"/>
    <w:rsid w:val="00450542"/>
    <w:rsid w:val="00450852"/>
    <w:rsid w:val="00450D66"/>
    <w:rsid w:val="00450EB6"/>
    <w:rsid w:val="0045111E"/>
    <w:rsid w:val="0045162A"/>
    <w:rsid w:val="004519D6"/>
    <w:rsid w:val="00451D73"/>
    <w:rsid w:val="00451D93"/>
    <w:rsid w:val="0045216D"/>
    <w:rsid w:val="004523F1"/>
    <w:rsid w:val="004529DA"/>
    <w:rsid w:val="00452F66"/>
    <w:rsid w:val="004537DD"/>
    <w:rsid w:val="00453943"/>
    <w:rsid w:val="00453C72"/>
    <w:rsid w:val="00453FB5"/>
    <w:rsid w:val="00454067"/>
    <w:rsid w:val="0045407D"/>
    <w:rsid w:val="004540DB"/>
    <w:rsid w:val="00454259"/>
    <w:rsid w:val="00454463"/>
    <w:rsid w:val="00454AFD"/>
    <w:rsid w:val="004553E7"/>
    <w:rsid w:val="004559A5"/>
    <w:rsid w:val="00455C09"/>
    <w:rsid w:val="00455D0B"/>
    <w:rsid w:val="00456110"/>
    <w:rsid w:val="004568C3"/>
    <w:rsid w:val="00456BBF"/>
    <w:rsid w:val="00457023"/>
    <w:rsid w:val="00457903"/>
    <w:rsid w:val="00457C48"/>
    <w:rsid w:val="0046060D"/>
    <w:rsid w:val="00460C3B"/>
    <w:rsid w:val="00460F01"/>
    <w:rsid w:val="0046156D"/>
    <w:rsid w:val="00461C50"/>
    <w:rsid w:val="00461C5B"/>
    <w:rsid w:val="0046237F"/>
    <w:rsid w:val="00462658"/>
    <w:rsid w:val="004627E7"/>
    <w:rsid w:val="00462844"/>
    <w:rsid w:val="00462B5D"/>
    <w:rsid w:val="00462B7F"/>
    <w:rsid w:val="00463227"/>
    <w:rsid w:val="004632E3"/>
    <w:rsid w:val="00463430"/>
    <w:rsid w:val="00463577"/>
    <w:rsid w:val="00463602"/>
    <w:rsid w:val="00463946"/>
    <w:rsid w:val="00464426"/>
    <w:rsid w:val="00464752"/>
    <w:rsid w:val="00464CB0"/>
    <w:rsid w:val="00464E58"/>
    <w:rsid w:val="0046512E"/>
    <w:rsid w:val="00465369"/>
    <w:rsid w:val="004653A2"/>
    <w:rsid w:val="004655C9"/>
    <w:rsid w:val="00465663"/>
    <w:rsid w:val="00465872"/>
    <w:rsid w:val="00465996"/>
    <w:rsid w:val="00465B9F"/>
    <w:rsid w:val="00465D64"/>
    <w:rsid w:val="00465EAD"/>
    <w:rsid w:val="00466014"/>
    <w:rsid w:val="00466107"/>
    <w:rsid w:val="0046616A"/>
    <w:rsid w:val="004661E6"/>
    <w:rsid w:val="004662D8"/>
    <w:rsid w:val="004663DF"/>
    <w:rsid w:val="00466750"/>
    <w:rsid w:val="00466781"/>
    <w:rsid w:val="00466F7F"/>
    <w:rsid w:val="004670E3"/>
    <w:rsid w:val="0046730A"/>
    <w:rsid w:val="004674FD"/>
    <w:rsid w:val="00467561"/>
    <w:rsid w:val="00467821"/>
    <w:rsid w:val="00467B08"/>
    <w:rsid w:val="00467BAE"/>
    <w:rsid w:val="00467C7A"/>
    <w:rsid w:val="00470786"/>
    <w:rsid w:val="004709B5"/>
    <w:rsid w:val="004709B6"/>
    <w:rsid w:val="00470AD9"/>
    <w:rsid w:val="00470CBF"/>
    <w:rsid w:val="00470DF5"/>
    <w:rsid w:val="00470EE1"/>
    <w:rsid w:val="00471051"/>
    <w:rsid w:val="004713D4"/>
    <w:rsid w:val="00471475"/>
    <w:rsid w:val="0047158E"/>
    <w:rsid w:val="00471645"/>
    <w:rsid w:val="00471738"/>
    <w:rsid w:val="00471CA9"/>
    <w:rsid w:val="00471DEC"/>
    <w:rsid w:val="00471F8B"/>
    <w:rsid w:val="0047213B"/>
    <w:rsid w:val="00472205"/>
    <w:rsid w:val="0047254C"/>
    <w:rsid w:val="00472594"/>
    <w:rsid w:val="004725EC"/>
    <w:rsid w:val="004726F4"/>
    <w:rsid w:val="004727F1"/>
    <w:rsid w:val="00472847"/>
    <w:rsid w:val="004728F2"/>
    <w:rsid w:val="00472927"/>
    <w:rsid w:val="004729D9"/>
    <w:rsid w:val="00472A57"/>
    <w:rsid w:val="00472AB6"/>
    <w:rsid w:val="00472AFA"/>
    <w:rsid w:val="004730CE"/>
    <w:rsid w:val="00473167"/>
    <w:rsid w:val="0047324F"/>
    <w:rsid w:val="0047361C"/>
    <w:rsid w:val="00473901"/>
    <w:rsid w:val="00473A28"/>
    <w:rsid w:val="00473BE9"/>
    <w:rsid w:val="0047453B"/>
    <w:rsid w:val="004745D3"/>
    <w:rsid w:val="004745E4"/>
    <w:rsid w:val="004749B7"/>
    <w:rsid w:val="00474B38"/>
    <w:rsid w:val="00474CD5"/>
    <w:rsid w:val="00474FCE"/>
    <w:rsid w:val="00475091"/>
    <w:rsid w:val="004750B2"/>
    <w:rsid w:val="00475330"/>
    <w:rsid w:val="00475471"/>
    <w:rsid w:val="00475861"/>
    <w:rsid w:val="004764DC"/>
    <w:rsid w:val="0047663A"/>
    <w:rsid w:val="0047666B"/>
    <w:rsid w:val="00476B97"/>
    <w:rsid w:val="00476BFB"/>
    <w:rsid w:val="00476EB2"/>
    <w:rsid w:val="00476FCE"/>
    <w:rsid w:val="00477060"/>
    <w:rsid w:val="004772A6"/>
    <w:rsid w:val="0047734E"/>
    <w:rsid w:val="004777A5"/>
    <w:rsid w:val="00477854"/>
    <w:rsid w:val="0047789E"/>
    <w:rsid w:val="00477ABB"/>
    <w:rsid w:val="0048026D"/>
    <w:rsid w:val="004802B9"/>
    <w:rsid w:val="00480870"/>
    <w:rsid w:val="0048117E"/>
    <w:rsid w:val="0048127C"/>
    <w:rsid w:val="004812C8"/>
    <w:rsid w:val="00481539"/>
    <w:rsid w:val="004816A6"/>
    <w:rsid w:val="00481A2E"/>
    <w:rsid w:val="00481B39"/>
    <w:rsid w:val="00481EA6"/>
    <w:rsid w:val="00482140"/>
    <w:rsid w:val="00482510"/>
    <w:rsid w:val="004825C1"/>
    <w:rsid w:val="0048261B"/>
    <w:rsid w:val="004826EE"/>
    <w:rsid w:val="004828DF"/>
    <w:rsid w:val="00482A41"/>
    <w:rsid w:val="00482B22"/>
    <w:rsid w:val="004831CA"/>
    <w:rsid w:val="00483498"/>
    <w:rsid w:val="00483664"/>
    <w:rsid w:val="00483725"/>
    <w:rsid w:val="0048385F"/>
    <w:rsid w:val="00483AAD"/>
    <w:rsid w:val="00483D94"/>
    <w:rsid w:val="00483E5C"/>
    <w:rsid w:val="00483F17"/>
    <w:rsid w:val="004840CD"/>
    <w:rsid w:val="004843B9"/>
    <w:rsid w:val="0048449A"/>
    <w:rsid w:val="00484757"/>
    <w:rsid w:val="00484E81"/>
    <w:rsid w:val="00484F65"/>
    <w:rsid w:val="00485182"/>
    <w:rsid w:val="0048536D"/>
    <w:rsid w:val="004854F8"/>
    <w:rsid w:val="0048563C"/>
    <w:rsid w:val="004859E0"/>
    <w:rsid w:val="00485AAE"/>
    <w:rsid w:val="00485F8E"/>
    <w:rsid w:val="0048632A"/>
    <w:rsid w:val="0048639C"/>
    <w:rsid w:val="00486E4C"/>
    <w:rsid w:val="00486F23"/>
    <w:rsid w:val="00487898"/>
    <w:rsid w:val="004879E1"/>
    <w:rsid w:val="00487C46"/>
    <w:rsid w:val="00487D66"/>
    <w:rsid w:val="00487D9A"/>
    <w:rsid w:val="004901BD"/>
    <w:rsid w:val="00490355"/>
    <w:rsid w:val="00490478"/>
    <w:rsid w:val="004904FA"/>
    <w:rsid w:val="00490567"/>
    <w:rsid w:val="00490698"/>
    <w:rsid w:val="004907E0"/>
    <w:rsid w:val="004908DB"/>
    <w:rsid w:val="00490AEC"/>
    <w:rsid w:val="00490CEE"/>
    <w:rsid w:val="00490CF4"/>
    <w:rsid w:val="00491107"/>
    <w:rsid w:val="004912B2"/>
    <w:rsid w:val="004914DC"/>
    <w:rsid w:val="0049154F"/>
    <w:rsid w:val="004915B8"/>
    <w:rsid w:val="00491B5A"/>
    <w:rsid w:val="00491FB9"/>
    <w:rsid w:val="00491FF5"/>
    <w:rsid w:val="00492046"/>
    <w:rsid w:val="004920BC"/>
    <w:rsid w:val="004920C3"/>
    <w:rsid w:val="00492252"/>
    <w:rsid w:val="00492552"/>
    <w:rsid w:val="00492604"/>
    <w:rsid w:val="00492AC1"/>
    <w:rsid w:val="00492AEF"/>
    <w:rsid w:val="00492DAC"/>
    <w:rsid w:val="00492F12"/>
    <w:rsid w:val="0049310A"/>
    <w:rsid w:val="00493A62"/>
    <w:rsid w:val="00493BAB"/>
    <w:rsid w:val="00493DAA"/>
    <w:rsid w:val="004940B4"/>
    <w:rsid w:val="0049417B"/>
    <w:rsid w:val="0049417C"/>
    <w:rsid w:val="004943E3"/>
    <w:rsid w:val="00494C3D"/>
    <w:rsid w:val="00494EF0"/>
    <w:rsid w:val="00494FE2"/>
    <w:rsid w:val="004952BF"/>
    <w:rsid w:val="004957BB"/>
    <w:rsid w:val="00495B44"/>
    <w:rsid w:val="00495E39"/>
    <w:rsid w:val="0049657F"/>
    <w:rsid w:val="004966D7"/>
    <w:rsid w:val="004969D3"/>
    <w:rsid w:val="00496BCA"/>
    <w:rsid w:val="00497214"/>
    <w:rsid w:val="0049743A"/>
    <w:rsid w:val="00497448"/>
    <w:rsid w:val="00497D7E"/>
    <w:rsid w:val="004A0230"/>
    <w:rsid w:val="004A05DA"/>
    <w:rsid w:val="004A061F"/>
    <w:rsid w:val="004A065D"/>
    <w:rsid w:val="004A113A"/>
    <w:rsid w:val="004A1215"/>
    <w:rsid w:val="004A1ABD"/>
    <w:rsid w:val="004A1BFD"/>
    <w:rsid w:val="004A1D4F"/>
    <w:rsid w:val="004A1D87"/>
    <w:rsid w:val="004A22F4"/>
    <w:rsid w:val="004A28F5"/>
    <w:rsid w:val="004A2955"/>
    <w:rsid w:val="004A2B88"/>
    <w:rsid w:val="004A2D4D"/>
    <w:rsid w:val="004A32E1"/>
    <w:rsid w:val="004A34C4"/>
    <w:rsid w:val="004A3609"/>
    <w:rsid w:val="004A360E"/>
    <w:rsid w:val="004A38B7"/>
    <w:rsid w:val="004A3A69"/>
    <w:rsid w:val="004A3AF1"/>
    <w:rsid w:val="004A3BFC"/>
    <w:rsid w:val="004A3D3F"/>
    <w:rsid w:val="004A3F18"/>
    <w:rsid w:val="004A41F8"/>
    <w:rsid w:val="004A42CC"/>
    <w:rsid w:val="004A43FB"/>
    <w:rsid w:val="004A47F7"/>
    <w:rsid w:val="004A4EC5"/>
    <w:rsid w:val="004A4EE9"/>
    <w:rsid w:val="004A50BE"/>
    <w:rsid w:val="004A556C"/>
    <w:rsid w:val="004A5592"/>
    <w:rsid w:val="004A5CC2"/>
    <w:rsid w:val="004A5E38"/>
    <w:rsid w:val="004A5EA0"/>
    <w:rsid w:val="004A61C9"/>
    <w:rsid w:val="004A6C2B"/>
    <w:rsid w:val="004A6D8F"/>
    <w:rsid w:val="004A6DFF"/>
    <w:rsid w:val="004A6EB6"/>
    <w:rsid w:val="004A703E"/>
    <w:rsid w:val="004A7127"/>
    <w:rsid w:val="004A7356"/>
    <w:rsid w:val="004A7902"/>
    <w:rsid w:val="004A79E0"/>
    <w:rsid w:val="004A7AAD"/>
    <w:rsid w:val="004A7AFD"/>
    <w:rsid w:val="004B0064"/>
    <w:rsid w:val="004B035E"/>
    <w:rsid w:val="004B0411"/>
    <w:rsid w:val="004B04B7"/>
    <w:rsid w:val="004B0551"/>
    <w:rsid w:val="004B06C5"/>
    <w:rsid w:val="004B08A8"/>
    <w:rsid w:val="004B0B31"/>
    <w:rsid w:val="004B0D39"/>
    <w:rsid w:val="004B1A50"/>
    <w:rsid w:val="004B1C9C"/>
    <w:rsid w:val="004B1CCA"/>
    <w:rsid w:val="004B1E71"/>
    <w:rsid w:val="004B2BC6"/>
    <w:rsid w:val="004B2BD2"/>
    <w:rsid w:val="004B2D38"/>
    <w:rsid w:val="004B2E05"/>
    <w:rsid w:val="004B3337"/>
    <w:rsid w:val="004B358C"/>
    <w:rsid w:val="004B3624"/>
    <w:rsid w:val="004B3932"/>
    <w:rsid w:val="004B4727"/>
    <w:rsid w:val="004B4C8E"/>
    <w:rsid w:val="004B4F20"/>
    <w:rsid w:val="004B534E"/>
    <w:rsid w:val="004B56B9"/>
    <w:rsid w:val="004B5D7C"/>
    <w:rsid w:val="004B6486"/>
    <w:rsid w:val="004B6499"/>
    <w:rsid w:val="004B705C"/>
    <w:rsid w:val="004B70C0"/>
    <w:rsid w:val="004B7110"/>
    <w:rsid w:val="004B78CF"/>
    <w:rsid w:val="004B7C71"/>
    <w:rsid w:val="004B7F2C"/>
    <w:rsid w:val="004C0394"/>
    <w:rsid w:val="004C0395"/>
    <w:rsid w:val="004C054A"/>
    <w:rsid w:val="004C06F0"/>
    <w:rsid w:val="004C0743"/>
    <w:rsid w:val="004C07C7"/>
    <w:rsid w:val="004C09C8"/>
    <w:rsid w:val="004C0A2B"/>
    <w:rsid w:val="004C0CB8"/>
    <w:rsid w:val="004C0D33"/>
    <w:rsid w:val="004C0DBA"/>
    <w:rsid w:val="004C1480"/>
    <w:rsid w:val="004C1488"/>
    <w:rsid w:val="004C151C"/>
    <w:rsid w:val="004C2234"/>
    <w:rsid w:val="004C2A71"/>
    <w:rsid w:val="004C2C1B"/>
    <w:rsid w:val="004C2F08"/>
    <w:rsid w:val="004C3015"/>
    <w:rsid w:val="004C39B4"/>
    <w:rsid w:val="004C39F0"/>
    <w:rsid w:val="004C3DA1"/>
    <w:rsid w:val="004C43B4"/>
    <w:rsid w:val="004C4791"/>
    <w:rsid w:val="004C4CB0"/>
    <w:rsid w:val="004C4FB6"/>
    <w:rsid w:val="004C540E"/>
    <w:rsid w:val="004C54E1"/>
    <w:rsid w:val="004C5B38"/>
    <w:rsid w:val="004C64F3"/>
    <w:rsid w:val="004C698A"/>
    <w:rsid w:val="004C6AD0"/>
    <w:rsid w:val="004C6DA9"/>
    <w:rsid w:val="004C7181"/>
    <w:rsid w:val="004C773F"/>
    <w:rsid w:val="004C77BA"/>
    <w:rsid w:val="004C78D6"/>
    <w:rsid w:val="004C7B2E"/>
    <w:rsid w:val="004C7B97"/>
    <w:rsid w:val="004C7C15"/>
    <w:rsid w:val="004D0072"/>
    <w:rsid w:val="004D025D"/>
    <w:rsid w:val="004D02BA"/>
    <w:rsid w:val="004D049D"/>
    <w:rsid w:val="004D0B01"/>
    <w:rsid w:val="004D0F8D"/>
    <w:rsid w:val="004D13F2"/>
    <w:rsid w:val="004D186D"/>
    <w:rsid w:val="004D1A96"/>
    <w:rsid w:val="004D1C56"/>
    <w:rsid w:val="004D1F12"/>
    <w:rsid w:val="004D2014"/>
    <w:rsid w:val="004D216C"/>
    <w:rsid w:val="004D2210"/>
    <w:rsid w:val="004D225B"/>
    <w:rsid w:val="004D2579"/>
    <w:rsid w:val="004D2722"/>
    <w:rsid w:val="004D2855"/>
    <w:rsid w:val="004D28E0"/>
    <w:rsid w:val="004D2D16"/>
    <w:rsid w:val="004D2DB1"/>
    <w:rsid w:val="004D336E"/>
    <w:rsid w:val="004D3444"/>
    <w:rsid w:val="004D35B1"/>
    <w:rsid w:val="004D35B4"/>
    <w:rsid w:val="004D37C8"/>
    <w:rsid w:val="004D388E"/>
    <w:rsid w:val="004D3C9C"/>
    <w:rsid w:val="004D401E"/>
    <w:rsid w:val="004D41CE"/>
    <w:rsid w:val="004D42F2"/>
    <w:rsid w:val="004D4677"/>
    <w:rsid w:val="004D4752"/>
    <w:rsid w:val="004D48E6"/>
    <w:rsid w:val="004D4FD7"/>
    <w:rsid w:val="004D5286"/>
    <w:rsid w:val="004D577F"/>
    <w:rsid w:val="004D5D02"/>
    <w:rsid w:val="004D5E5E"/>
    <w:rsid w:val="004D5ED1"/>
    <w:rsid w:val="004D6072"/>
    <w:rsid w:val="004D64DE"/>
    <w:rsid w:val="004D6761"/>
    <w:rsid w:val="004D6B04"/>
    <w:rsid w:val="004D6D08"/>
    <w:rsid w:val="004D6D25"/>
    <w:rsid w:val="004D6DFD"/>
    <w:rsid w:val="004D6FC0"/>
    <w:rsid w:val="004D7006"/>
    <w:rsid w:val="004D711B"/>
    <w:rsid w:val="004D71CA"/>
    <w:rsid w:val="004D7222"/>
    <w:rsid w:val="004D7306"/>
    <w:rsid w:val="004D7578"/>
    <w:rsid w:val="004D76C7"/>
    <w:rsid w:val="004D77E8"/>
    <w:rsid w:val="004D78FB"/>
    <w:rsid w:val="004D7CAB"/>
    <w:rsid w:val="004D7EB4"/>
    <w:rsid w:val="004E0173"/>
    <w:rsid w:val="004E02A2"/>
    <w:rsid w:val="004E03DA"/>
    <w:rsid w:val="004E05C3"/>
    <w:rsid w:val="004E09E8"/>
    <w:rsid w:val="004E0AF4"/>
    <w:rsid w:val="004E0CC5"/>
    <w:rsid w:val="004E123B"/>
    <w:rsid w:val="004E12A0"/>
    <w:rsid w:val="004E137D"/>
    <w:rsid w:val="004E14F0"/>
    <w:rsid w:val="004E1FE6"/>
    <w:rsid w:val="004E2697"/>
    <w:rsid w:val="004E2BDA"/>
    <w:rsid w:val="004E2C96"/>
    <w:rsid w:val="004E2CDF"/>
    <w:rsid w:val="004E2E1E"/>
    <w:rsid w:val="004E30AB"/>
    <w:rsid w:val="004E30D2"/>
    <w:rsid w:val="004E31A1"/>
    <w:rsid w:val="004E3310"/>
    <w:rsid w:val="004E38AC"/>
    <w:rsid w:val="004E3B1E"/>
    <w:rsid w:val="004E3DAC"/>
    <w:rsid w:val="004E3EC5"/>
    <w:rsid w:val="004E43E7"/>
    <w:rsid w:val="004E47FA"/>
    <w:rsid w:val="004E4B95"/>
    <w:rsid w:val="004E4C16"/>
    <w:rsid w:val="004E4CCD"/>
    <w:rsid w:val="004E5095"/>
    <w:rsid w:val="004E62B7"/>
    <w:rsid w:val="004E6343"/>
    <w:rsid w:val="004E63B5"/>
    <w:rsid w:val="004E6B26"/>
    <w:rsid w:val="004E6CD2"/>
    <w:rsid w:val="004E7043"/>
    <w:rsid w:val="004E714F"/>
    <w:rsid w:val="004E742A"/>
    <w:rsid w:val="004E74D7"/>
    <w:rsid w:val="004E76D7"/>
    <w:rsid w:val="004E77F4"/>
    <w:rsid w:val="004E78CB"/>
    <w:rsid w:val="004E7CE8"/>
    <w:rsid w:val="004E7DB8"/>
    <w:rsid w:val="004F0162"/>
    <w:rsid w:val="004F0513"/>
    <w:rsid w:val="004F0589"/>
    <w:rsid w:val="004F08A1"/>
    <w:rsid w:val="004F1141"/>
    <w:rsid w:val="004F145C"/>
    <w:rsid w:val="004F14E0"/>
    <w:rsid w:val="004F1549"/>
    <w:rsid w:val="004F15C4"/>
    <w:rsid w:val="004F172A"/>
    <w:rsid w:val="004F1ED9"/>
    <w:rsid w:val="004F1F52"/>
    <w:rsid w:val="004F230F"/>
    <w:rsid w:val="004F24AF"/>
    <w:rsid w:val="004F2689"/>
    <w:rsid w:val="004F2B01"/>
    <w:rsid w:val="004F2C1F"/>
    <w:rsid w:val="004F2C57"/>
    <w:rsid w:val="004F2CFA"/>
    <w:rsid w:val="004F3019"/>
    <w:rsid w:val="004F3340"/>
    <w:rsid w:val="004F33D4"/>
    <w:rsid w:val="004F34C5"/>
    <w:rsid w:val="004F3735"/>
    <w:rsid w:val="004F3C23"/>
    <w:rsid w:val="004F3D6E"/>
    <w:rsid w:val="004F3EF1"/>
    <w:rsid w:val="004F4436"/>
    <w:rsid w:val="004F4A93"/>
    <w:rsid w:val="004F52FA"/>
    <w:rsid w:val="004F5317"/>
    <w:rsid w:val="004F54E6"/>
    <w:rsid w:val="004F581B"/>
    <w:rsid w:val="004F5B70"/>
    <w:rsid w:val="004F5D8D"/>
    <w:rsid w:val="004F6452"/>
    <w:rsid w:val="004F6749"/>
    <w:rsid w:val="004F6904"/>
    <w:rsid w:val="004F6C36"/>
    <w:rsid w:val="004F6E68"/>
    <w:rsid w:val="004F71D0"/>
    <w:rsid w:val="004F72FA"/>
    <w:rsid w:val="004F756D"/>
    <w:rsid w:val="004F7641"/>
    <w:rsid w:val="004F7810"/>
    <w:rsid w:val="004F7B74"/>
    <w:rsid w:val="005002D9"/>
    <w:rsid w:val="00500349"/>
    <w:rsid w:val="00500636"/>
    <w:rsid w:val="0050072F"/>
    <w:rsid w:val="005009F0"/>
    <w:rsid w:val="00500AE1"/>
    <w:rsid w:val="00500CA4"/>
    <w:rsid w:val="00501204"/>
    <w:rsid w:val="005012F6"/>
    <w:rsid w:val="00501405"/>
    <w:rsid w:val="00501A11"/>
    <w:rsid w:val="00501C53"/>
    <w:rsid w:val="00501E3E"/>
    <w:rsid w:val="00501E77"/>
    <w:rsid w:val="00502277"/>
    <w:rsid w:val="0050277C"/>
    <w:rsid w:val="005029DA"/>
    <w:rsid w:val="00502DBB"/>
    <w:rsid w:val="00503286"/>
    <w:rsid w:val="005034E5"/>
    <w:rsid w:val="005035A9"/>
    <w:rsid w:val="00503C86"/>
    <w:rsid w:val="00503DB6"/>
    <w:rsid w:val="00503DEC"/>
    <w:rsid w:val="00504135"/>
    <w:rsid w:val="005050DD"/>
    <w:rsid w:val="00505575"/>
    <w:rsid w:val="00505910"/>
    <w:rsid w:val="00505FA6"/>
    <w:rsid w:val="005061F4"/>
    <w:rsid w:val="0050629F"/>
    <w:rsid w:val="0050648D"/>
    <w:rsid w:val="00506501"/>
    <w:rsid w:val="00506534"/>
    <w:rsid w:val="00506694"/>
    <w:rsid w:val="005066B5"/>
    <w:rsid w:val="005069D3"/>
    <w:rsid w:val="00506C34"/>
    <w:rsid w:val="00506FE6"/>
    <w:rsid w:val="00506FEC"/>
    <w:rsid w:val="0050716C"/>
    <w:rsid w:val="0050748F"/>
    <w:rsid w:val="00507623"/>
    <w:rsid w:val="00507723"/>
    <w:rsid w:val="00510010"/>
    <w:rsid w:val="00510358"/>
    <w:rsid w:val="005107F1"/>
    <w:rsid w:val="0051102F"/>
    <w:rsid w:val="00511301"/>
    <w:rsid w:val="00511385"/>
    <w:rsid w:val="005115BB"/>
    <w:rsid w:val="0051175D"/>
    <w:rsid w:val="00511B66"/>
    <w:rsid w:val="00511F46"/>
    <w:rsid w:val="00512762"/>
    <w:rsid w:val="0051287F"/>
    <w:rsid w:val="00512989"/>
    <w:rsid w:val="005129A2"/>
    <w:rsid w:val="005129C2"/>
    <w:rsid w:val="00512AEB"/>
    <w:rsid w:val="0051316E"/>
    <w:rsid w:val="00513351"/>
    <w:rsid w:val="00513A64"/>
    <w:rsid w:val="00513B9C"/>
    <w:rsid w:val="00513C20"/>
    <w:rsid w:val="00513CB8"/>
    <w:rsid w:val="00513DEF"/>
    <w:rsid w:val="00513E4E"/>
    <w:rsid w:val="00514299"/>
    <w:rsid w:val="00514438"/>
    <w:rsid w:val="00514475"/>
    <w:rsid w:val="005149D9"/>
    <w:rsid w:val="00514C7F"/>
    <w:rsid w:val="0051516F"/>
    <w:rsid w:val="00515807"/>
    <w:rsid w:val="00515932"/>
    <w:rsid w:val="00515E83"/>
    <w:rsid w:val="00516121"/>
    <w:rsid w:val="00516375"/>
    <w:rsid w:val="00516479"/>
    <w:rsid w:val="005165F5"/>
    <w:rsid w:val="00516CD1"/>
    <w:rsid w:val="00516EE8"/>
    <w:rsid w:val="0051713A"/>
    <w:rsid w:val="00517B53"/>
    <w:rsid w:val="00517D3D"/>
    <w:rsid w:val="00517E0A"/>
    <w:rsid w:val="0052035C"/>
    <w:rsid w:val="00520494"/>
    <w:rsid w:val="00520970"/>
    <w:rsid w:val="00520AF4"/>
    <w:rsid w:val="005213B3"/>
    <w:rsid w:val="00521737"/>
    <w:rsid w:val="00521814"/>
    <w:rsid w:val="005218DD"/>
    <w:rsid w:val="00521932"/>
    <w:rsid w:val="00521B39"/>
    <w:rsid w:val="00521F9E"/>
    <w:rsid w:val="005220B1"/>
    <w:rsid w:val="0052247B"/>
    <w:rsid w:val="00522AE4"/>
    <w:rsid w:val="00522DC6"/>
    <w:rsid w:val="00522E86"/>
    <w:rsid w:val="0052309C"/>
    <w:rsid w:val="00523688"/>
    <w:rsid w:val="00523AAC"/>
    <w:rsid w:val="00524A65"/>
    <w:rsid w:val="00524B33"/>
    <w:rsid w:val="0052515E"/>
    <w:rsid w:val="005252A9"/>
    <w:rsid w:val="00525355"/>
    <w:rsid w:val="00525701"/>
    <w:rsid w:val="0052572B"/>
    <w:rsid w:val="0052580A"/>
    <w:rsid w:val="00525F81"/>
    <w:rsid w:val="0052608D"/>
    <w:rsid w:val="005264B7"/>
    <w:rsid w:val="00526670"/>
    <w:rsid w:val="0052675A"/>
    <w:rsid w:val="0052692D"/>
    <w:rsid w:val="00526CBD"/>
    <w:rsid w:val="00526D55"/>
    <w:rsid w:val="00526EE9"/>
    <w:rsid w:val="00527038"/>
    <w:rsid w:val="0052787B"/>
    <w:rsid w:val="00527925"/>
    <w:rsid w:val="00527B69"/>
    <w:rsid w:val="00527D37"/>
    <w:rsid w:val="00527EA2"/>
    <w:rsid w:val="005300BC"/>
    <w:rsid w:val="00530382"/>
    <w:rsid w:val="00530738"/>
    <w:rsid w:val="005307BE"/>
    <w:rsid w:val="00530802"/>
    <w:rsid w:val="005311F5"/>
    <w:rsid w:val="005312EF"/>
    <w:rsid w:val="005319C8"/>
    <w:rsid w:val="00531B89"/>
    <w:rsid w:val="0053263E"/>
    <w:rsid w:val="00532CE7"/>
    <w:rsid w:val="0053305B"/>
    <w:rsid w:val="00533731"/>
    <w:rsid w:val="0053387B"/>
    <w:rsid w:val="00533BAB"/>
    <w:rsid w:val="00534983"/>
    <w:rsid w:val="00534DB1"/>
    <w:rsid w:val="00535028"/>
    <w:rsid w:val="00535471"/>
    <w:rsid w:val="005356B2"/>
    <w:rsid w:val="00535880"/>
    <w:rsid w:val="00535C8D"/>
    <w:rsid w:val="00535C96"/>
    <w:rsid w:val="00536069"/>
    <w:rsid w:val="005365B1"/>
    <w:rsid w:val="005365F4"/>
    <w:rsid w:val="00536760"/>
    <w:rsid w:val="00536806"/>
    <w:rsid w:val="0053734C"/>
    <w:rsid w:val="00537608"/>
    <w:rsid w:val="005378CA"/>
    <w:rsid w:val="00537F20"/>
    <w:rsid w:val="005402EA"/>
    <w:rsid w:val="00540317"/>
    <w:rsid w:val="005408B3"/>
    <w:rsid w:val="00540CAA"/>
    <w:rsid w:val="005414B7"/>
    <w:rsid w:val="005417BE"/>
    <w:rsid w:val="00541ED1"/>
    <w:rsid w:val="00542100"/>
    <w:rsid w:val="00542178"/>
    <w:rsid w:val="0054246B"/>
    <w:rsid w:val="00542694"/>
    <w:rsid w:val="0054288D"/>
    <w:rsid w:val="005428A9"/>
    <w:rsid w:val="00542A2B"/>
    <w:rsid w:val="00542A5C"/>
    <w:rsid w:val="00542AA3"/>
    <w:rsid w:val="005430F7"/>
    <w:rsid w:val="005432DF"/>
    <w:rsid w:val="00543400"/>
    <w:rsid w:val="0054349E"/>
    <w:rsid w:val="00543590"/>
    <w:rsid w:val="005437B7"/>
    <w:rsid w:val="005438E1"/>
    <w:rsid w:val="00543B7E"/>
    <w:rsid w:val="00543E31"/>
    <w:rsid w:val="00543F0B"/>
    <w:rsid w:val="00544212"/>
    <w:rsid w:val="00544264"/>
    <w:rsid w:val="00544627"/>
    <w:rsid w:val="0054471A"/>
    <w:rsid w:val="00544C4B"/>
    <w:rsid w:val="00544F3E"/>
    <w:rsid w:val="00545342"/>
    <w:rsid w:val="00545793"/>
    <w:rsid w:val="005459D6"/>
    <w:rsid w:val="00545DE0"/>
    <w:rsid w:val="00545E45"/>
    <w:rsid w:val="005463BD"/>
    <w:rsid w:val="0054643F"/>
    <w:rsid w:val="00547260"/>
    <w:rsid w:val="00547570"/>
    <w:rsid w:val="0054757E"/>
    <w:rsid w:val="005475ED"/>
    <w:rsid w:val="00547654"/>
    <w:rsid w:val="00547A6C"/>
    <w:rsid w:val="00547A89"/>
    <w:rsid w:val="00547B28"/>
    <w:rsid w:val="0055021B"/>
    <w:rsid w:val="0055091C"/>
    <w:rsid w:val="00550AA5"/>
    <w:rsid w:val="00550E87"/>
    <w:rsid w:val="00550F05"/>
    <w:rsid w:val="00550F9E"/>
    <w:rsid w:val="0055102B"/>
    <w:rsid w:val="005511B5"/>
    <w:rsid w:val="005514BD"/>
    <w:rsid w:val="0055178F"/>
    <w:rsid w:val="00551B46"/>
    <w:rsid w:val="00551F0D"/>
    <w:rsid w:val="00551FFF"/>
    <w:rsid w:val="00552ACC"/>
    <w:rsid w:val="00552BBE"/>
    <w:rsid w:val="00552C27"/>
    <w:rsid w:val="00552CA1"/>
    <w:rsid w:val="00552FC3"/>
    <w:rsid w:val="005530AA"/>
    <w:rsid w:val="005534D7"/>
    <w:rsid w:val="00553C71"/>
    <w:rsid w:val="00554223"/>
    <w:rsid w:val="00554335"/>
    <w:rsid w:val="005545CD"/>
    <w:rsid w:val="00554634"/>
    <w:rsid w:val="005547C0"/>
    <w:rsid w:val="005547CA"/>
    <w:rsid w:val="00554827"/>
    <w:rsid w:val="00554894"/>
    <w:rsid w:val="00554BD9"/>
    <w:rsid w:val="00554BF1"/>
    <w:rsid w:val="00554C91"/>
    <w:rsid w:val="00554CC3"/>
    <w:rsid w:val="00554D0A"/>
    <w:rsid w:val="00554D1D"/>
    <w:rsid w:val="00554E73"/>
    <w:rsid w:val="0055500D"/>
    <w:rsid w:val="0055519E"/>
    <w:rsid w:val="00555895"/>
    <w:rsid w:val="00555AFE"/>
    <w:rsid w:val="00555B07"/>
    <w:rsid w:val="00555C22"/>
    <w:rsid w:val="00555CE8"/>
    <w:rsid w:val="00556042"/>
    <w:rsid w:val="00556546"/>
    <w:rsid w:val="005565A4"/>
    <w:rsid w:val="00556838"/>
    <w:rsid w:val="00556EA4"/>
    <w:rsid w:val="00556F0E"/>
    <w:rsid w:val="005572BD"/>
    <w:rsid w:val="005572FB"/>
    <w:rsid w:val="00557A27"/>
    <w:rsid w:val="00557AFF"/>
    <w:rsid w:val="00557CBE"/>
    <w:rsid w:val="0056001E"/>
    <w:rsid w:val="0056016C"/>
    <w:rsid w:val="005606F4"/>
    <w:rsid w:val="00560E60"/>
    <w:rsid w:val="00560F61"/>
    <w:rsid w:val="0056110E"/>
    <w:rsid w:val="00561290"/>
    <w:rsid w:val="005613BD"/>
    <w:rsid w:val="005616E2"/>
    <w:rsid w:val="005617B7"/>
    <w:rsid w:val="00561900"/>
    <w:rsid w:val="00561BD9"/>
    <w:rsid w:val="00561D3C"/>
    <w:rsid w:val="00561F23"/>
    <w:rsid w:val="00562150"/>
    <w:rsid w:val="005622EC"/>
    <w:rsid w:val="00562365"/>
    <w:rsid w:val="00562819"/>
    <w:rsid w:val="00562875"/>
    <w:rsid w:val="005629F6"/>
    <w:rsid w:val="00562A5F"/>
    <w:rsid w:val="005631DD"/>
    <w:rsid w:val="0056322F"/>
    <w:rsid w:val="0056331A"/>
    <w:rsid w:val="00563422"/>
    <w:rsid w:val="00563844"/>
    <w:rsid w:val="00563A4E"/>
    <w:rsid w:val="00563B64"/>
    <w:rsid w:val="005640EB"/>
    <w:rsid w:val="00564812"/>
    <w:rsid w:val="0056483B"/>
    <w:rsid w:val="00564872"/>
    <w:rsid w:val="00564CEC"/>
    <w:rsid w:val="00564F83"/>
    <w:rsid w:val="00565161"/>
    <w:rsid w:val="00565343"/>
    <w:rsid w:val="005656E5"/>
    <w:rsid w:val="0056640E"/>
    <w:rsid w:val="00566A9D"/>
    <w:rsid w:val="00566B0E"/>
    <w:rsid w:val="00566D4E"/>
    <w:rsid w:val="00566DAB"/>
    <w:rsid w:val="00566E1B"/>
    <w:rsid w:val="00566FAB"/>
    <w:rsid w:val="00567153"/>
    <w:rsid w:val="00567250"/>
    <w:rsid w:val="0056795B"/>
    <w:rsid w:val="00567D24"/>
    <w:rsid w:val="00567D2B"/>
    <w:rsid w:val="005704E9"/>
    <w:rsid w:val="00570604"/>
    <w:rsid w:val="005707D5"/>
    <w:rsid w:val="0057094C"/>
    <w:rsid w:val="00570D39"/>
    <w:rsid w:val="00571101"/>
    <w:rsid w:val="0057125B"/>
    <w:rsid w:val="0057141B"/>
    <w:rsid w:val="00571A52"/>
    <w:rsid w:val="00571DEA"/>
    <w:rsid w:val="00572204"/>
    <w:rsid w:val="00572726"/>
    <w:rsid w:val="00572C60"/>
    <w:rsid w:val="00572FD2"/>
    <w:rsid w:val="00573246"/>
    <w:rsid w:val="00573419"/>
    <w:rsid w:val="0057353A"/>
    <w:rsid w:val="005737F8"/>
    <w:rsid w:val="005739BC"/>
    <w:rsid w:val="00573AD0"/>
    <w:rsid w:val="00573C38"/>
    <w:rsid w:val="005740A1"/>
    <w:rsid w:val="00574198"/>
    <w:rsid w:val="00574242"/>
    <w:rsid w:val="00574331"/>
    <w:rsid w:val="0057459C"/>
    <w:rsid w:val="005745A2"/>
    <w:rsid w:val="005745F9"/>
    <w:rsid w:val="005748AD"/>
    <w:rsid w:val="005752A7"/>
    <w:rsid w:val="00575486"/>
    <w:rsid w:val="00575805"/>
    <w:rsid w:val="005759B7"/>
    <w:rsid w:val="00575B91"/>
    <w:rsid w:val="005763E9"/>
    <w:rsid w:val="00576894"/>
    <w:rsid w:val="0057690D"/>
    <w:rsid w:val="00576AE2"/>
    <w:rsid w:val="00576BC9"/>
    <w:rsid w:val="00576C29"/>
    <w:rsid w:val="00576E79"/>
    <w:rsid w:val="00577942"/>
    <w:rsid w:val="00577950"/>
    <w:rsid w:val="005779B2"/>
    <w:rsid w:val="00577B30"/>
    <w:rsid w:val="00577BAF"/>
    <w:rsid w:val="005802DA"/>
    <w:rsid w:val="00580D67"/>
    <w:rsid w:val="00580E1E"/>
    <w:rsid w:val="00581071"/>
    <w:rsid w:val="005812D5"/>
    <w:rsid w:val="00581897"/>
    <w:rsid w:val="00581C87"/>
    <w:rsid w:val="00582196"/>
    <w:rsid w:val="00582280"/>
    <w:rsid w:val="00582376"/>
    <w:rsid w:val="00583424"/>
    <w:rsid w:val="0058344C"/>
    <w:rsid w:val="00583B8C"/>
    <w:rsid w:val="00583C40"/>
    <w:rsid w:val="00583F39"/>
    <w:rsid w:val="0058400E"/>
    <w:rsid w:val="0058480F"/>
    <w:rsid w:val="00584EDA"/>
    <w:rsid w:val="005850A6"/>
    <w:rsid w:val="005855C1"/>
    <w:rsid w:val="00585A4E"/>
    <w:rsid w:val="00585FDF"/>
    <w:rsid w:val="005861B5"/>
    <w:rsid w:val="00586968"/>
    <w:rsid w:val="00586DAB"/>
    <w:rsid w:val="00586FC2"/>
    <w:rsid w:val="005870A6"/>
    <w:rsid w:val="00587213"/>
    <w:rsid w:val="005875CC"/>
    <w:rsid w:val="00587648"/>
    <w:rsid w:val="005878D4"/>
    <w:rsid w:val="00590590"/>
    <w:rsid w:val="005906E6"/>
    <w:rsid w:val="005908E9"/>
    <w:rsid w:val="0059094E"/>
    <w:rsid w:val="00590B02"/>
    <w:rsid w:val="00590CCE"/>
    <w:rsid w:val="00590E95"/>
    <w:rsid w:val="00590F20"/>
    <w:rsid w:val="00590F7E"/>
    <w:rsid w:val="0059117B"/>
    <w:rsid w:val="005913BE"/>
    <w:rsid w:val="005914D7"/>
    <w:rsid w:val="00591577"/>
    <w:rsid w:val="0059183D"/>
    <w:rsid w:val="0059198F"/>
    <w:rsid w:val="005919F4"/>
    <w:rsid w:val="00591D9E"/>
    <w:rsid w:val="00591E12"/>
    <w:rsid w:val="00592254"/>
    <w:rsid w:val="00592711"/>
    <w:rsid w:val="00592A81"/>
    <w:rsid w:val="00593023"/>
    <w:rsid w:val="00593076"/>
    <w:rsid w:val="005930C8"/>
    <w:rsid w:val="0059338C"/>
    <w:rsid w:val="005937A4"/>
    <w:rsid w:val="0059395A"/>
    <w:rsid w:val="00593D7F"/>
    <w:rsid w:val="00593D91"/>
    <w:rsid w:val="00593EAB"/>
    <w:rsid w:val="00593FBA"/>
    <w:rsid w:val="00594158"/>
    <w:rsid w:val="005946C7"/>
    <w:rsid w:val="005948E9"/>
    <w:rsid w:val="005951EC"/>
    <w:rsid w:val="00595656"/>
    <w:rsid w:val="00595C34"/>
    <w:rsid w:val="00595C64"/>
    <w:rsid w:val="00595F77"/>
    <w:rsid w:val="0059676F"/>
    <w:rsid w:val="00596BFC"/>
    <w:rsid w:val="00596D37"/>
    <w:rsid w:val="0059740F"/>
    <w:rsid w:val="00597A56"/>
    <w:rsid w:val="00597C29"/>
    <w:rsid w:val="005A07A3"/>
    <w:rsid w:val="005A0856"/>
    <w:rsid w:val="005A085C"/>
    <w:rsid w:val="005A0B16"/>
    <w:rsid w:val="005A1311"/>
    <w:rsid w:val="005A1708"/>
    <w:rsid w:val="005A193C"/>
    <w:rsid w:val="005A1CA8"/>
    <w:rsid w:val="005A20DB"/>
    <w:rsid w:val="005A234D"/>
    <w:rsid w:val="005A24AE"/>
    <w:rsid w:val="005A25CA"/>
    <w:rsid w:val="005A2887"/>
    <w:rsid w:val="005A3009"/>
    <w:rsid w:val="005A34A8"/>
    <w:rsid w:val="005A396E"/>
    <w:rsid w:val="005A3E1A"/>
    <w:rsid w:val="005A41AB"/>
    <w:rsid w:val="005A461F"/>
    <w:rsid w:val="005A49CC"/>
    <w:rsid w:val="005A4EBE"/>
    <w:rsid w:val="005A54C2"/>
    <w:rsid w:val="005A5610"/>
    <w:rsid w:val="005A565C"/>
    <w:rsid w:val="005A5677"/>
    <w:rsid w:val="005A56D0"/>
    <w:rsid w:val="005A56F8"/>
    <w:rsid w:val="005A5D68"/>
    <w:rsid w:val="005A5DBA"/>
    <w:rsid w:val="005A5E45"/>
    <w:rsid w:val="005A5EB5"/>
    <w:rsid w:val="005A5F79"/>
    <w:rsid w:val="005A61AB"/>
    <w:rsid w:val="005A6D11"/>
    <w:rsid w:val="005A6F06"/>
    <w:rsid w:val="005A712E"/>
    <w:rsid w:val="005A7209"/>
    <w:rsid w:val="005A7432"/>
    <w:rsid w:val="005A753C"/>
    <w:rsid w:val="005A78B7"/>
    <w:rsid w:val="005A7943"/>
    <w:rsid w:val="005A7951"/>
    <w:rsid w:val="005A7981"/>
    <w:rsid w:val="005B00CF"/>
    <w:rsid w:val="005B011E"/>
    <w:rsid w:val="005B0182"/>
    <w:rsid w:val="005B05BB"/>
    <w:rsid w:val="005B094D"/>
    <w:rsid w:val="005B0A23"/>
    <w:rsid w:val="005B0A78"/>
    <w:rsid w:val="005B0D65"/>
    <w:rsid w:val="005B12A9"/>
    <w:rsid w:val="005B192D"/>
    <w:rsid w:val="005B1C20"/>
    <w:rsid w:val="005B2011"/>
    <w:rsid w:val="005B2486"/>
    <w:rsid w:val="005B275E"/>
    <w:rsid w:val="005B2989"/>
    <w:rsid w:val="005B29EF"/>
    <w:rsid w:val="005B2C97"/>
    <w:rsid w:val="005B2E2F"/>
    <w:rsid w:val="005B3152"/>
    <w:rsid w:val="005B31AB"/>
    <w:rsid w:val="005B3320"/>
    <w:rsid w:val="005B4274"/>
    <w:rsid w:val="005B45B1"/>
    <w:rsid w:val="005B4652"/>
    <w:rsid w:val="005B4C6B"/>
    <w:rsid w:val="005B4CFC"/>
    <w:rsid w:val="005B4F88"/>
    <w:rsid w:val="005B5BCC"/>
    <w:rsid w:val="005B5FB1"/>
    <w:rsid w:val="005B61CD"/>
    <w:rsid w:val="005B6221"/>
    <w:rsid w:val="005B6556"/>
    <w:rsid w:val="005B677B"/>
    <w:rsid w:val="005B685D"/>
    <w:rsid w:val="005B6872"/>
    <w:rsid w:val="005B6899"/>
    <w:rsid w:val="005B68A1"/>
    <w:rsid w:val="005B69E0"/>
    <w:rsid w:val="005B6ADA"/>
    <w:rsid w:val="005B6AF2"/>
    <w:rsid w:val="005B6DF0"/>
    <w:rsid w:val="005B7B3D"/>
    <w:rsid w:val="005B7D8C"/>
    <w:rsid w:val="005B7F1A"/>
    <w:rsid w:val="005C031B"/>
    <w:rsid w:val="005C0628"/>
    <w:rsid w:val="005C06E1"/>
    <w:rsid w:val="005C08D6"/>
    <w:rsid w:val="005C0A57"/>
    <w:rsid w:val="005C0A98"/>
    <w:rsid w:val="005C11D5"/>
    <w:rsid w:val="005C147B"/>
    <w:rsid w:val="005C14B9"/>
    <w:rsid w:val="005C1990"/>
    <w:rsid w:val="005C1B75"/>
    <w:rsid w:val="005C1BB1"/>
    <w:rsid w:val="005C27A8"/>
    <w:rsid w:val="005C2F29"/>
    <w:rsid w:val="005C3270"/>
    <w:rsid w:val="005C36E1"/>
    <w:rsid w:val="005C3D2F"/>
    <w:rsid w:val="005C422C"/>
    <w:rsid w:val="005C4B69"/>
    <w:rsid w:val="005C4B96"/>
    <w:rsid w:val="005C4BC5"/>
    <w:rsid w:val="005C4EC1"/>
    <w:rsid w:val="005C528C"/>
    <w:rsid w:val="005C5503"/>
    <w:rsid w:val="005C55F3"/>
    <w:rsid w:val="005C59BE"/>
    <w:rsid w:val="005C6BB5"/>
    <w:rsid w:val="005C6BDA"/>
    <w:rsid w:val="005C73E5"/>
    <w:rsid w:val="005C782A"/>
    <w:rsid w:val="005C79D0"/>
    <w:rsid w:val="005C7A71"/>
    <w:rsid w:val="005C7A7D"/>
    <w:rsid w:val="005C7BBD"/>
    <w:rsid w:val="005C7BCF"/>
    <w:rsid w:val="005D00B1"/>
    <w:rsid w:val="005D06E2"/>
    <w:rsid w:val="005D072C"/>
    <w:rsid w:val="005D0781"/>
    <w:rsid w:val="005D0823"/>
    <w:rsid w:val="005D0983"/>
    <w:rsid w:val="005D0A23"/>
    <w:rsid w:val="005D0D7F"/>
    <w:rsid w:val="005D0DF0"/>
    <w:rsid w:val="005D0E09"/>
    <w:rsid w:val="005D1300"/>
    <w:rsid w:val="005D150D"/>
    <w:rsid w:val="005D1A90"/>
    <w:rsid w:val="005D1AEE"/>
    <w:rsid w:val="005D1AF0"/>
    <w:rsid w:val="005D1BC1"/>
    <w:rsid w:val="005D1F69"/>
    <w:rsid w:val="005D20F1"/>
    <w:rsid w:val="005D257E"/>
    <w:rsid w:val="005D27D4"/>
    <w:rsid w:val="005D2890"/>
    <w:rsid w:val="005D2EC2"/>
    <w:rsid w:val="005D3012"/>
    <w:rsid w:val="005D3044"/>
    <w:rsid w:val="005D336F"/>
    <w:rsid w:val="005D339C"/>
    <w:rsid w:val="005D358E"/>
    <w:rsid w:val="005D3896"/>
    <w:rsid w:val="005D39D9"/>
    <w:rsid w:val="005D3A34"/>
    <w:rsid w:val="005D3A68"/>
    <w:rsid w:val="005D3B24"/>
    <w:rsid w:val="005D3D12"/>
    <w:rsid w:val="005D40F7"/>
    <w:rsid w:val="005D4813"/>
    <w:rsid w:val="005D4EB4"/>
    <w:rsid w:val="005D527C"/>
    <w:rsid w:val="005D544D"/>
    <w:rsid w:val="005D557B"/>
    <w:rsid w:val="005D559D"/>
    <w:rsid w:val="005D5B12"/>
    <w:rsid w:val="005D5D1E"/>
    <w:rsid w:val="005D6080"/>
    <w:rsid w:val="005D61B8"/>
    <w:rsid w:val="005D6393"/>
    <w:rsid w:val="005D65E0"/>
    <w:rsid w:val="005D6690"/>
    <w:rsid w:val="005D6D45"/>
    <w:rsid w:val="005D73D4"/>
    <w:rsid w:val="005D74F0"/>
    <w:rsid w:val="005D76EF"/>
    <w:rsid w:val="005D77D5"/>
    <w:rsid w:val="005D783C"/>
    <w:rsid w:val="005D7BB7"/>
    <w:rsid w:val="005D7D4D"/>
    <w:rsid w:val="005E026A"/>
    <w:rsid w:val="005E0464"/>
    <w:rsid w:val="005E059D"/>
    <w:rsid w:val="005E05D5"/>
    <w:rsid w:val="005E06D7"/>
    <w:rsid w:val="005E07D0"/>
    <w:rsid w:val="005E0BEB"/>
    <w:rsid w:val="005E0C97"/>
    <w:rsid w:val="005E0F9C"/>
    <w:rsid w:val="005E12B4"/>
    <w:rsid w:val="005E12D9"/>
    <w:rsid w:val="005E12E6"/>
    <w:rsid w:val="005E142B"/>
    <w:rsid w:val="005E2195"/>
    <w:rsid w:val="005E2226"/>
    <w:rsid w:val="005E235B"/>
    <w:rsid w:val="005E26A4"/>
    <w:rsid w:val="005E2864"/>
    <w:rsid w:val="005E3BD7"/>
    <w:rsid w:val="005E3E78"/>
    <w:rsid w:val="005E4081"/>
    <w:rsid w:val="005E4083"/>
    <w:rsid w:val="005E4185"/>
    <w:rsid w:val="005E44AE"/>
    <w:rsid w:val="005E44F7"/>
    <w:rsid w:val="005E49EB"/>
    <w:rsid w:val="005E4E6A"/>
    <w:rsid w:val="005E4F92"/>
    <w:rsid w:val="005E50F4"/>
    <w:rsid w:val="005E5399"/>
    <w:rsid w:val="005E588C"/>
    <w:rsid w:val="005E5D23"/>
    <w:rsid w:val="005E667A"/>
    <w:rsid w:val="005E69A1"/>
    <w:rsid w:val="005E6BBE"/>
    <w:rsid w:val="005E6CA3"/>
    <w:rsid w:val="005E6E20"/>
    <w:rsid w:val="005E714C"/>
    <w:rsid w:val="005E74FE"/>
    <w:rsid w:val="005E7611"/>
    <w:rsid w:val="005E7718"/>
    <w:rsid w:val="005E77F7"/>
    <w:rsid w:val="005E7A6A"/>
    <w:rsid w:val="005E7C0D"/>
    <w:rsid w:val="005E7EA0"/>
    <w:rsid w:val="005F0286"/>
    <w:rsid w:val="005F02BF"/>
    <w:rsid w:val="005F032E"/>
    <w:rsid w:val="005F0334"/>
    <w:rsid w:val="005F036B"/>
    <w:rsid w:val="005F03E8"/>
    <w:rsid w:val="005F04B1"/>
    <w:rsid w:val="005F095E"/>
    <w:rsid w:val="005F0B4A"/>
    <w:rsid w:val="005F0C9A"/>
    <w:rsid w:val="005F1115"/>
    <w:rsid w:val="005F118F"/>
    <w:rsid w:val="005F1526"/>
    <w:rsid w:val="005F169B"/>
    <w:rsid w:val="005F199D"/>
    <w:rsid w:val="005F1ED1"/>
    <w:rsid w:val="005F1FF5"/>
    <w:rsid w:val="005F2236"/>
    <w:rsid w:val="005F227F"/>
    <w:rsid w:val="005F23C3"/>
    <w:rsid w:val="005F273B"/>
    <w:rsid w:val="005F2858"/>
    <w:rsid w:val="005F2F8C"/>
    <w:rsid w:val="005F306D"/>
    <w:rsid w:val="005F33BE"/>
    <w:rsid w:val="005F33C1"/>
    <w:rsid w:val="005F34E3"/>
    <w:rsid w:val="005F34E5"/>
    <w:rsid w:val="005F35F1"/>
    <w:rsid w:val="005F37D1"/>
    <w:rsid w:val="005F3817"/>
    <w:rsid w:val="005F3A9D"/>
    <w:rsid w:val="005F3AB4"/>
    <w:rsid w:val="005F3B52"/>
    <w:rsid w:val="005F3E5F"/>
    <w:rsid w:val="005F4128"/>
    <w:rsid w:val="005F42F9"/>
    <w:rsid w:val="005F454A"/>
    <w:rsid w:val="005F471A"/>
    <w:rsid w:val="005F4797"/>
    <w:rsid w:val="005F4ADB"/>
    <w:rsid w:val="005F4CF1"/>
    <w:rsid w:val="005F4ED0"/>
    <w:rsid w:val="005F50DE"/>
    <w:rsid w:val="005F50FA"/>
    <w:rsid w:val="005F5341"/>
    <w:rsid w:val="005F55ED"/>
    <w:rsid w:val="005F5849"/>
    <w:rsid w:val="005F5856"/>
    <w:rsid w:val="005F5B71"/>
    <w:rsid w:val="005F62E9"/>
    <w:rsid w:val="005F6A8C"/>
    <w:rsid w:val="005F6C5C"/>
    <w:rsid w:val="005F6F40"/>
    <w:rsid w:val="005F7111"/>
    <w:rsid w:val="005F763E"/>
    <w:rsid w:val="005F7840"/>
    <w:rsid w:val="005F7992"/>
    <w:rsid w:val="005F79A2"/>
    <w:rsid w:val="005F7B93"/>
    <w:rsid w:val="005F7C50"/>
    <w:rsid w:val="005F7FE4"/>
    <w:rsid w:val="006003EF"/>
    <w:rsid w:val="0060049A"/>
    <w:rsid w:val="0060071D"/>
    <w:rsid w:val="00600837"/>
    <w:rsid w:val="0060083D"/>
    <w:rsid w:val="00600B77"/>
    <w:rsid w:val="00600D00"/>
    <w:rsid w:val="00601105"/>
    <w:rsid w:val="00601C5D"/>
    <w:rsid w:val="00601D4D"/>
    <w:rsid w:val="006020AB"/>
    <w:rsid w:val="00602327"/>
    <w:rsid w:val="00602529"/>
    <w:rsid w:val="0060252C"/>
    <w:rsid w:val="0060297B"/>
    <w:rsid w:val="00602C88"/>
    <w:rsid w:val="00602DD7"/>
    <w:rsid w:val="00602ED3"/>
    <w:rsid w:val="00603143"/>
    <w:rsid w:val="0060379B"/>
    <w:rsid w:val="00603826"/>
    <w:rsid w:val="0060386E"/>
    <w:rsid w:val="00603901"/>
    <w:rsid w:val="00604163"/>
    <w:rsid w:val="00604C76"/>
    <w:rsid w:val="00604ED3"/>
    <w:rsid w:val="00604F1D"/>
    <w:rsid w:val="006056C2"/>
    <w:rsid w:val="00605943"/>
    <w:rsid w:val="00606525"/>
    <w:rsid w:val="00606675"/>
    <w:rsid w:val="00606A1B"/>
    <w:rsid w:val="00606BD9"/>
    <w:rsid w:val="00606BDC"/>
    <w:rsid w:val="0060704E"/>
    <w:rsid w:val="006073C7"/>
    <w:rsid w:val="00607567"/>
    <w:rsid w:val="006075C6"/>
    <w:rsid w:val="006079CE"/>
    <w:rsid w:val="00607C25"/>
    <w:rsid w:val="00607D5D"/>
    <w:rsid w:val="00607E03"/>
    <w:rsid w:val="00607FD8"/>
    <w:rsid w:val="00610271"/>
    <w:rsid w:val="00610392"/>
    <w:rsid w:val="006104F5"/>
    <w:rsid w:val="00610609"/>
    <w:rsid w:val="006109AD"/>
    <w:rsid w:val="006109D4"/>
    <w:rsid w:val="00610C7C"/>
    <w:rsid w:val="00611386"/>
    <w:rsid w:val="0061176C"/>
    <w:rsid w:val="00611775"/>
    <w:rsid w:val="006118C1"/>
    <w:rsid w:val="00611C1A"/>
    <w:rsid w:val="0061207D"/>
    <w:rsid w:val="006120DA"/>
    <w:rsid w:val="00612253"/>
    <w:rsid w:val="00612683"/>
    <w:rsid w:val="00612ACE"/>
    <w:rsid w:val="00612B70"/>
    <w:rsid w:val="00612CA4"/>
    <w:rsid w:val="0061323A"/>
    <w:rsid w:val="00613270"/>
    <w:rsid w:val="00613442"/>
    <w:rsid w:val="006135E2"/>
    <w:rsid w:val="006138E1"/>
    <w:rsid w:val="00613CAB"/>
    <w:rsid w:val="006140FB"/>
    <w:rsid w:val="00614153"/>
    <w:rsid w:val="0061566B"/>
    <w:rsid w:val="00615A80"/>
    <w:rsid w:val="00615D54"/>
    <w:rsid w:val="00615D9F"/>
    <w:rsid w:val="0061633A"/>
    <w:rsid w:val="006163E9"/>
    <w:rsid w:val="006168DD"/>
    <w:rsid w:val="00616C87"/>
    <w:rsid w:val="00617001"/>
    <w:rsid w:val="00617058"/>
    <w:rsid w:val="00617516"/>
    <w:rsid w:val="00617634"/>
    <w:rsid w:val="00617983"/>
    <w:rsid w:val="00617A6A"/>
    <w:rsid w:val="00617B7A"/>
    <w:rsid w:val="00617E2C"/>
    <w:rsid w:val="00617FB4"/>
    <w:rsid w:val="00620055"/>
    <w:rsid w:val="00620094"/>
    <w:rsid w:val="00620230"/>
    <w:rsid w:val="0062045A"/>
    <w:rsid w:val="0062066B"/>
    <w:rsid w:val="00620770"/>
    <w:rsid w:val="0062084B"/>
    <w:rsid w:val="00620920"/>
    <w:rsid w:val="00620A59"/>
    <w:rsid w:val="00620B9E"/>
    <w:rsid w:val="00620C1F"/>
    <w:rsid w:val="00620CAE"/>
    <w:rsid w:val="00620D9A"/>
    <w:rsid w:val="00620E82"/>
    <w:rsid w:val="00620F9B"/>
    <w:rsid w:val="00621203"/>
    <w:rsid w:val="006214E5"/>
    <w:rsid w:val="00621651"/>
    <w:rsid w:val="006218B6"/>
    <w:rsid w:val="006219E0"/>
    <w:rsid w:val="00621A5F"/>
    <w:rsid w:val="00622314"/>
    <w:rsid w:val="0062269B"/>
    <w:rsid w:val="00622A1C"/>
    <w:rsid w:val="00622A75"/>
    <w:rsid w:val="00622ABA"/>
    <w:rsid w:val="00622C2B"/>
    <w:rsid w:val="00622E50"/>
    <w:rsid w:val="00623190"/>
    <w:rsid w:val="00623221"/>
    <w:rsid w:val="00623242"/>
    <w:rsid w:val="00623480"/>
    <w:rsid w:val="006235ED"/>
    <w:rsid w:val="006238AB"/>
    <w:rsid w:val="006238DA"/>
    <w:rsid w:val="00623DF4"/>
    <w:rsid w:val="00623FBB"/>
    <w:rsid w:val="006241F4"/>
    <w:rsid w:val="0062437E"/>
    <w:rsid w:val="00624403"/>
    <w:rsid w:val="00624CCF"/>
    <w:rsid w:val="0062565A"/>
    <w:rsid w:val="006256D9"/>
    <w:rsid w:val="00625E65"/>
    <w:rsid w:val="00625F36"/>
    <w:rsid w:val="006264F3"/>
    <w:rsid w:val="00626605"/>
    <w:rsid w:val="006266B8"/>
    <w:rsid w:val="00626709"/>
    <w:rsid w:val="006270FB"/>
    <w:rsid w:val="0062733B"/>
    <w:rsid w:val="00627436"/>
    <w:rsid w:val="00627526"/>
    <w:rsid w:val="00627594"/>
    <w:rsid w:val="0062761D"/>
    <w:rsid w:val="00627630"/>
    <w:rsid w:val="00627799"/>
    <w:rsid w:val="00627929"/>
    <w:rsid w:val="00627FDC"/>
    <w:rsid w:val="0063045E"/>
    <w:rsid w:val="006307BA"/>
    <w:rsid w:val="00630863"/>
    <w:rsid w:val="006308E5"/>
    <w:rsid w:val="00630F57"/>
    <w:rsid w:val="00630F6D"/>
    <w:rsid w:val="0063130D"/>
    <w:rsid w:val="0063133D"/>
    <w:rsid w:val="00631742"/>
    <w:rsid w:val="00631968"/>
    <w:rsid w:val="00631C28"/>
    <w:rsid w:val="00631EBD"/>
    <w:rsid w:val="00632387"/>
    <w:rsid w:val="00632727"/>
    <w:rsid w:val="0063311C"/>
    <w:rsid w:val="006332BA"/>
    <w:rsid w:val="006333E4"/>
    <w:rsid w:val="0063362F"/>
    <w:rsid w:val="00633942"/>
    <w:rsid w:val="00633A29"/>
    <w:rsid w:val="00633D89"/>
    <w:rsid w:val="006342B8"/>
    <w:rsid w:val="006346FB"/>
    <w:rsid w:val="006347CC"/>
    <w:rsid w:val="006349F0"/>
    <w:rsid w:val="006351C2"/>
    <w:rsid w:val="006353E8"/>
    <w:rsid w:val="006357C5"/>
    <w:rsid w:val="00635A8E"/>
    <w:rsid w:val="00635B38"/>
    <w:rsid w:val="00635C09"/>
    <w:rsid w:val="00635D68"/>
    <w:rsid w:val="0063638B"/>
    <w:rsid w:val="006367F5"/>
    <w:rsid w:val="00636A04"/>
    <w:rsid w:val="00636A3F"/>
    <w:rsid w:val="00636D6B"/>
    <w:rsid w:val="00636D9D"/>
    <w:rsid w:val="00636EC5"/>
    <w:rsid w:val="00636FAA"/>
    <w:rsid w:val="0063760C"/>
    <w:rsid w:val="006379FC"/>
    <w:rsid w:val="00637B74"/>
    <w:rsid w:val="00637F3D"/>
    <w:rsid w:val="00637FB8"/>
    <w:rsid w:val="006401F5"/>
    <w:rsid w:val="00640287"/>
    <w:rsid w:val="006404D9"/>
    <w:rsid w:val="00640790"/>
    <w:rsid w:val="00640AD3"/>
    <w:rsid w:val="00640B1D"/>
    <w:rsid w:val="00640C8C"/>
    <w:rsid w:val="00640D6B"/>
    <w:rsid w:val="00640DED"/>
    <w:rsid w:val="006410A8"/>
    <w:rsid w:val="006411B4"/>
    <w:rsid w:val="006411C9"/>
    <w:rsid w:val="00641386"/>
    <w:rsid w:val="00641A75"/>
    <w:rsid w:val="00641AFE"/>
    <w:rsid w:val="006420D1"/>
    <w:rsid w:val="00642101"/>
    <w:rsid w:val="00642278"/>
    <w:rsid w:val="00642339"/>
    <w:rsid w:val="006426AD"/>
    <w:rsid w:val="00642791"/>
    <w:rsid w:val="00643219"/>
    <w:rsid w:val="00643597"/>
    <w:rsid w:val="00643656"/>
    <w:rsid w:val="006436FE"/>
    <w:rsid w:val="00643833"/>
    <w:rsid w:val="00643AD2"/>
    <w:rsid w:val="00643D46"/>
    <w:rsid w:val="0064421C"/>
    <w:rsid w:val="0064446A"/>
    <w:rsid w:val="006445AA"/>
    <w:rsid w:val="006446FE"/>
    <w:rsid w:val="006449EE"/>
    <w:rsid w:val="00644AFA"/>
    <w:rsid w:val="00644CB0"/>
    <w:rsid w:val="00644D6C"/>
    <w:rsid w:val="00645216"/>
    <w:rsid w:val="00645244"/>
    <w:rsid w:val="00645660"/>
    <w:rsid w:val="006457F2"/>
    <w:rsid w:val="00645A5D"/>
    <w:rsid w:val="00646331"/>
    <w:rsid w:val="00646451"/>
    <w:rsid w:val="00646718"/>
    <w:rsid w:val="00646886"/>
    <w:rsid w:val="00646B9E"/>
    <w:rsid w:val="006471F6"/>
    <w:rsid w:val="00647281"/>
    <w:rsid w:val="00647312"/>
    <w:rsid w:val="00647408"/>
    <w:rsid w:val="00647580"/>
    <w:rsid w:val="006476D3"/>
    <w:rsid w:val="00647F4F"/>
    <w:rsid w:val="006500ED"/>
    <w:rsid w:val="00650282"/>
    <w:rsid w:val="0065090F"/>
    <w:rsid w:val="00650AED"/>
    <w:rsid w:val="0065136A"/>
    <w:rsid w:val="00651626"/>
    <w:rsid w:val="00651BA6"/>
    <w:rsid w:val="00651E9E"/>
    <w:rsid w:val="00652120"/>
    <w:rsid w:val="0065245D"/>
    <w:rsid w:val="0065278D"/>
    <w:rsid w:val="00652A2E"/>
    <w:rsid w:val="00652C9B"/>
    <w:rsid w:val="0065310D"/>
    <w:rsid w:val="0065318A"/>
    <w:rsid w:val="00653422"/>
    <w:rsid w:val="00653731"/>
    <w:rsid w:val="00653A7D"/>
    <w:rsid w:val="0065416C"/>
    <w:rsid w:val="0065437F"/>
    <w:rsid w:val="006547D8"/>
    <w:rsid w:val="00654971"/>
    <w:rsid w:val="006551CB"/>
    <w:rsid w:val="0065525F"/>
    <w:rsid w:val="00655803"/>
    <w:rsid w:val="00655AD4"/>
    <w:rsid w:val="00655C19"/>
    <w:rsid w:val="00655FCA"/>
    <w:rsid w:val="006561D8"/>
    <w:rsid w:val="0065780B"/>
    <w:rsid w:val="00657ED6"/>
    <w:rsid w:val="006600B8"/>
    <w:rsid w:val="006606F5"/>
    <w:rsid w:val="00660709"/>
    <w:rsid w:val="00660945"/>
    <w:rsid w:val="00660BD8"/>
    <w:rsid w:val="00660C99"/>
    <w:rsid w:val="00660E25"/>
    <w:rsid w:val="0066126C"/>
    <w:rsid w:val="006612C9"/>
    <w:rsid w:val="0066138C"/>
    <w:rsid w:val="006616AD"/>
    <w:rsid w:val="0066185E"/>
    <w:rsid w:val="0066251B"/>
    <w:rsid w:val="00662597"/>
    <w:rsid w:val="00663323"/>
    <w:rsid w:val="00664308"/>
    <w:rsid w:val="00664436"/>
    <w:rsid w:val="006644CA"/>
    <w:rsid w:val="006644E0"/>
    <w:rsid w:val="006644FB"/>
    <w:rsid w:val="00664F21"/>
    <w:rsid w:val="0066534A"/>
    <w:rsid w:val="00665AF5"/>
    <w:rsid w:val="00665D9D"/>
    <w:rsid w:val="00666365"/>
    <w:rsid w:val="00666D5D"/>
    <w:rsid w:val="00667080"/>
    <w:rsid w:val="00667146"/>
    <w:rsid w:val="006671BB"/>
    <w:rsid w:val="00667498"/>
    <w:rsid w:val="0066775C"/>
    <w:rsid w:val="00667895"/>
    <w:rsid w:val="006679C0"/>
    <w:rsid w:val="00667AB2"/>
    <w:rsid w:val="00667BE3"/>
    <w:rsid w:val="00667D68"/>
    <w:rsid w:val="0067035E"/>
    <w:rsid w:val="0067041A"/>
    <w:rsid w:val="0067071B"/>
    <w:rsid w:val="0067080A"/>
    <w:rsid w:val="006708BF"/>
    <w:rsid w:val="00670A42"/>
    <w:rsid w:val="00670CE3"/>
    <w:rsid w:val="00670D07"/>
    <w:rsid w:val="00670F7B"/>
    <w:rsid w:val="00670FEE"/>
    <w:rsid w:val="00671193"/>
    <w:rsid w:val="00671BF9"/>
    <w:rsid w:val="00672078"/>
    <w:rsid w:val="0067255B"/>
    <w:rsid w:val="006728CA"/>
    <w:rsid w:val="00672952"/>
    <w:rsid w:val="00673115"/>
    <w:rsid w:val="006731CC"/>
    <w:rsid w:val="00673476"/>
    <w:rsid w:val="006735EF"/>
    <w:rsid w:val="00673E50"/>
    <w:rsid w:val="00674083"/>
    <w:rsid w:val="00674501"/>
    <w:rsid w:val="00674877"/>
    <w:rsid w:val="00674D84"/>
    <w:rsid w:val="0067570D"/>
    <w:rsid w:val="0067574E"/>
    <w:rsid w:val="006758DF"/>
    <w:rsid w:val="006761F2"/>
    <w:rsid w:val="006765E4"/>
    <w:rsid w:val="00676C6E"/>
    <w:rsid w:val="006770CD"/>
    <w:rsid w:val="006772CD"/>
    <w:rsid w:val="00677475"/>
    <w:rsid w:val="00677760"/>
    <w:rsid w:val="0067794A"/>
    <w:rsid w:val="0067797A"/>
    <w:rsid w:val="00677C55"/>
    <w:rsid w:val="00677C64"/>
    <w:rsid w:val="00677C91"/>
    <w:rsid w:val="006808C3"/>
    <w:rsid w:val="00680CA3"/>
    <w:rsid w:val="00680D0F"/>
    <w:rsid w:val="006812BC"/>
    <w:rsid w:val="006815D6"/>
    <w:rsid w:val="00681603"/>
    <w:rsid w:val="00681642"/>
    <w:rsid w:val="00681667"/>
    <w:rsid w:val="00681832"/>
    <w:rsid w:val="00681FEF"/>
    <w:rsid w:val="00682054"/>
    <w:rsid w:val="00682067"/>
    <w:rsid w:val="0068220B"/>
    <w:rsid w:val="00682804"/>
    <w:rsid w:val="006829C3"/>
    <w:rsid w:val="00682AAF"/>
    <w:rsid w:val="00682AE3"/>
    <w:rsid w:val="00682C2C"/>
    <w:rsid w:val="006830E5"/>
    <w:rsid w:val="006835E1"/>
    <w:rsid w:val="0068367E"/>
    <w:rsid w:val="006836B4"/>
    <w:rsid w:val="00683A20"/>
    <w:rsid w:val="00683B0A"/>
    <w:rsid w:val="00683FDF"/>
    <w:rsid w:val="0068425F"/>
    <w:rsid w:val="0068428A"/>
    <w:rsid w:val="00684624"/>
    <w:rsid w:val="00685056"/>
    <w:rsid w:val="00685309"/>
    <w:rsid w:val="00685BAF"/>
    <w:rsid w:val="00685BCB"/>
    <w:rsid w:val="00685CD0"/>
    <w:rsid w:val="0068632E"/>
    <w:rsid w:val="006863AD"/>
    <w:rsid w:val="0068676B"/>
    <w:rsid w:val="00686839"/>
    <w:rsid w:val="00686BEC"/>
    <w:rsid w:val="00686C2D"/>
    <w:rsid w:val="0068736A"/>
    <w:rsid w:val="00687386"/>
    <w:rsid w:val="006873A2"/>
    <w:rsid w:val="00687755"/>
    <w:rsid w:val="00687FCC"/>
    <w:rsid w:val="00690F64"/>
    <w:rsid w:val="0069105C"/>
    <w:rsid w:val="00691077"/>
    <w:rsid w:val="0069117B"/>
    <w:rsid w:val="006911FC"/>
    <w:rsid w:val="0069163B"/>
    <w:rsid w:val="006916AA"/>
    <w:rsid w:val="0069182E"/>
    <w:rsid w:val="00691A35"/>
    <w:rsid w:val="00691B45"/>
    <w:rsid w:val="00691EF4"/>
    <w:rsid w:val="00691F50"/>
    <w:rsid w:val="00691F65"/>
    <w:rsid w:val="00692026"/>
    <w:rsid w:val="0069225B"/>
    <w:rsid w:val="006922D1"/>
    <w:rsid w:val="00692529"/>
    <w:rsid w:val="00692673"/>
    <w:rsid w:val="00692C01"/>
    <w:rsid w:val="00692C5A"/>
    <w:rsid w:val="00692CDD"/>
    <w:rsid w:val="00692DB6"/>
    <w:rsid w:val="00692E20"/>
    <w:rsid w:val="00692F3C"/>
    <w:rsid w:val="0069301A"/>
    <w:rsid w:val="0069305A"/>
    <w:rsid w:val="006930AB"/>
    <w:rsid w:val="006938F9"/>
    <w:rsid w:val="0069395D"/>
    <w:rsid w:val="00693A2D"/>
    <w:rsid w:val="00693AB0"/>
    <w:rsid w:val="00693F68"/>
    <w:rsid w:val="006943A3"/>
    <w:rsid w:val="00694646"/>
    <w:rsid w:val="00694FDF"/>
    <w:rsid w:val="00695077"/>
    <w:rsid w:val="0069547F"/>
    <w:rsid w:val="0069569A"/>
    <w:rsid w:val="00695B6C"/>
    <w:rsid w:val="0069611F"/>
    <w:rsid w:val="00696482"/>
    <w:rsid w:val="006967AC"/>
    <w:rsid w:val="0069688A"/>
    <w:rsid w:val="006974D5"/>
    <w:rsid w:val="00697AB8"/>
    <w:rsid w:val="00697B54"/>
    <w:rsid w:val="00697BA9"/>
    <w:rsid w:val="006A01E5"/>
    <w:rsid w:val="006A09CD"/>
    <w:rsid w:val="006A0A62"/>
    <w:rsid w:val="006A0E8B"/>
    <w:rsid w:val="006A0ECE"/>
    <w:rsid w:val="006A1052"/>
    <w:rsid w:val="006A11BD"/>
    <w:rsid w:val="006A11E6"/>
    <w:rsid w:val="006A128E"/>
    <w:rsid w:val="006A1923"/>
    <w:rsid w:val="006A1ACA"/>
    <w:rsid w:val="006A1D97"/>
    <w:rsid w:val="006A21D9"/>
    <w:rsid w:val="006A23A8"/>
    <w:rsid w:val="006A24D1"/>
    <w:rsid w:val="006A2507"/>
    <w:rsid w:val="006A281C"/>
    <w:rsid w:val="006A2FE6"/>
    <w:rsid w:val="006A31A6"/>
    <w:rsid w:val="006A332F"/>
    <w:rsid w:val="006A336B"/>
    <w:rsid w:val="006A3C43"/>
    <w:rsid w:val="006A3FEA"/>
    <w:rsid w:val="006A409F"/>
    <w:rsid w:val="006A426E"/>
    <w:rsid w:val="006A44C5"/>
    <w:rsid w:val="006A4702"/>
    <w:rsid w:val="006A5484"/>
    <w:rsid w:val="006A5781"/>
    <w:rsid w:val="006A5893"/>
    <w:rsid w:val="006A58FF"/>
    <w:rsid w:val="006A5F7A"/>
    <w:rsid w:val="006A6051"/>
    <w:rsid w:val="006A6109"/>
    <w:rsid w:val="006A624A"/>
    <w:rsid w:val="006A6930"/>
    <w:rsid w:val="006A6969"/>
    <w:rsid w:val="006A6C6B"/>
    <w:rsid w:val="006A6E93"/>
    <w:rsid w:val="006A6F78"/>
    <w:rsid w:val="006A725D"/>
    <w:rsid w:val="006A767A"/>
    <w:rsid w:val="006A76F7"/>
    <w:rsid w:val="006A787C"/>
    <w:rsid w:val="006A79CD"/>
    <w:rsid w:val="006A7D13"/>
    <w:rsid w:val="006A7D23"/>
    <w:rsid w:val="006A7F19"/>
    <w:rsid w:val="006B0272"/>
    <w:rsid w:val="006B04C1"/>
    <w:rsid w:val="006B060F"/>
    <w:rsid w:val="006B0B46"/>
    <w:rsid w:val="006B0B9A"/>
    <w:rsid w:val="006B0C6D"/>
    <w:rsid w:val="006B0DC7"/>
    <w:rsid w:val="006B0E7D"/>
    <w:rsid w:val="006B1027"/>
    <w:rsid w:val="006B10CE"/>
    <w:rsid w:val="006B1207"/>
    <w:rsid w:val="006B1254"/>
    <w:rsid w:val="006B13AE"/>
    <w:rsid w:val="006B1508"/>
    <w:rsid w:val="006B15F7"/>
    <w:rsid w:val="006B16D6"/>
    <w:rsid w:val="006B19EE"/>
    <w:rsid w:val="006B1EE1"/>
    <w:rsid w:val="006B26E8"/>
    <w:rsid w:val="006B2836"/>
    <w:rsid w:val="006B2E7F"/>
    <w:rsid w:val="006B2F46"/>
    <w:rsid w:val="006B3AAD"/>
    <w:rsid w:val="006B3AC6"/>
    <w:rsid w:val="006B3D1A"/>
    <w:rsid w:val="006B3DE2"/>
    <w:rsid w:val="006B415E"/>
    <w:rsid w:val="006B41AC"/>
    <w:rsid w:val="006B4363"/>
    <w:rsid w:val="006B46B8"/>
    <w:rsid w:val="006B4B0F"/>
    <w:rsid w:val="006B5010"/>
    <w:rsid w:val="006B5340"/>
    <w:rsid w:val="006B592C"/>
    <w:rsid w:val="006B61D8"/>
    <w:rsid w:val="006B61F3"/>
    <w:rsid w:val="006B6250"/>
    <w:rsid w:val="006B6963"/>
    <w:rsid w:val="006B6A6E"/>
    <w:rsid w:val="006B7035"/>
    <w:rsid w:val="006B705F"/>
    <w:rsid w:val="006B7174"/>
    <w:rsid w:val="006B73CB"/>
    <w:rsid w:val="006B7685"/>
    <w:rsid w:val="006B770A"/>
    <w:rsid w:val="006B79EE"/>
    <w:rsid w:val="006B7ACA"/>
    <w:rsid w:val="006B7C31"/>
    <w:rsid w:val="006C003F"/>
    <w:rsid w:val="006C01FA"/>
    <w:rsid w:val="006C0542"/>
    <w:rsid w:val="006C0908"/>
    <w:rsid w:val="006C0A89"/>
    <w:rsid w:val="006C0CC1"/>
    <w:rsid w:val="006C0D4F"/>
    <w:rsid w:val="006C0DEB"/>
    <w:rsid w:val="006C1063"/>
    <w:rsid w:val="006C1A00"/>
    <w:rsid w:val="006C1BAD"/>
    <w:rsid w:val="006C1BFA"/>
    <w:rsid w:val="006C1DA9"/>
    <w:rsid w:val="006C1DC5"/>
    <w:rsid w:val="006C1E8A"/>
    <w:rsid w:val="006C1FE6"/>
    <w:rsid w:val="006C1FF2"/>
    <w:rsid w:val="006C2043"/>
    <w:rsid w:val="006C23CB"/>
    <w:rsid w:val="006C26C2"/>
    <w:rsid w:val="006C2D26"/>
    <w:rsid w:val="006C343F"/>
    <w:rsid w:val="006C3997"/>
    <w:rsid w:val="006C3D85"/>
    <w:rsid w:val="006C407E"/>
    <w:rsid w:val="006C449F"/>
    <w:rsid w:val="006C4EEF"/>
    <w:rsid w:val="006C52F4"/>
    <w:rsid w:val="006C5C39"/>
    <w:rsid w:val="006C5DE3"/>
    <w:rsid w:val="006C5F44"/>
    <w:rsid w:val="006C5FA2"/>
    <w:rsid w:val="006C616E"/>
    <w:rsid w:val="006C6AF2"/>
    <w:rsid w:val="006C6B11"/>
    <w:rsid w:val="006C7014"/>
    <w:rsid w:val="006C72B2"/>
    <w:rsid w:val="006C7379"/>
    <w:rsid w:val="006C74BA"/>
    <w:rsid w:val="006C76F5"/>
    <w:rsid w:val="006C778E"/>
    <w:rsid w:val="006C79A5"/>
    <w:rsid w:val="006C7B0A"/>
    <w:rsid w:val="006C7DEC"/>
    <w:rsid w:val="006C7F7E"/>
    <w:rsid w:val="006D002E"/>
    <w:rsid w:val="006D018D"/>
    <w:rsid w:val="006D077E"/>
    <w:rsid w:val="006D093D"/>
    <w:rsid w:val="006D0A62"/>
    <w:rsid w:val="006D0C76"/>
    <w:rsid w:val="006D0C7A"/>
    <w:rsid w:val="006D0D68"/>
    <w:rsid w:val="006D10CB"/>
    <w:rsid w:val="006D16CB"/>
    <w:rsid w:val="006D1B08"/>
    <w:rsid w:val="006D1E2B"/>
    <w:rsid w:val="006D2065"/>
    <w:rsid w:val="006D2078"/>
    <w:rsid w:val="006D2145"/>
    <w:rsid w:val="006D215C"/>
    <w:rsid w:val="006D23DA"/>
    <w:rsid w:val="006D247F"/>
    <w:rsid w:val="006D25D2"/>
    <w:rsid w:val="006D25E0"/>
    <w:rsid w:val="006D2902"/>
    <w:rsid w:val="006D2C65"/>
    <w:rsid w:val="006D2C9A"/>
    <w:rsid w:val="006D2CC8"/>
    <w:rsid w:val="006D2D07"/>
    <w:rsid w:val="006D2FAA"/>
    <w:rsid w:val="006D3252"/>
    <w:rsid w:val="006D3483"/>
    <w:rsid w:val="006D35A9"/>
    <w:rsid w:val="006D366A"/>
    <w:rsid w:val="006D3AE3"/>
    <w:rsid w:val="006D3B0C"/>
    <w:rsid w:val="006D3F67"/>
    <w:rsid w:val="006D3F6F"/>
    <w:rsid w:val="006D402B"/>
    <w:rsid w:val="006D41F9"/>
    <w:rsid w:val="006D43F5"/>
    <w:rsid w:val="006D4669"/>
    <w:rsid w:val="006D4AE2"/>
    <w:rsid w:val="006D4C21"/>
    <w:rsid w:val="006D4D83"/>
    <w:rsid w:val="006D525E"/>
    <w:rsid w:val="006D5547"/>
    <w:rsid w:val="006D582A"/>
    <w:rsid w:val="006D5A65"/>
    <w:rsid w:val="006D5BF1"/>
    <w:rsid w:val="006D5C7E"/>
    <w:rsid w:val="006D5CF5"/>
    <w:rsid w:val="006D62B2"/>
    <w:rsid w:val="006D62ED"/>
    <w:rsid w:val="006D6378"/>
    <w:rsid w:val="006D6625"/>
    <w:rsid w:val="006D67B3"/>
    <w:rsid w:val="006D6E0E"/>
    <w:rsid w:val="006D78C9"/>
    <w:rsid w:val="006D793F"/>
    <w:rsid w:val="006D7D84"/>
    <w:rsid w:val="006D7EC3"/>
    <w:rsid w:val="006E00ED"/>
    <w:rsid w:val="006E022A"/>
    <w:rsid w:val="006E05E2"/>
    <w:rsid w:val="006E0694"/>
    <w:rsid w:val="006E0BD8"/>
    <w:rsid w:val="006E10C5"/>
    <w:rsid w:val="006E1672"/>
    <w:rsid w:val="006E1901"/>
    <w:rsid w:val="006E1972"/>
    <w:rsid w:val="006E1C8A"/>
    <w:rsid w:val="006E245A"/>
    <w:rsid w:val="006E2665"/>
    <w:rsid w:val="006E29F5"/>
    <w:rsid w:val="006E2E99"/>
    <w:rsid w:val="006E302C"/>
    <w:rsid w:val="006E3052"/>
    <w:rsid w:val="006E35A9"/>
    <w:rsid w:val="006E3668"/>
    <w:rsid w:val="006E3F32"/>
    <w:rsid w:val="006E4187"/>
    <w:rsid w:val="006E4DC3"/>
    <w:rsid w:val="006E5350"/>
    <w:rsid w:val="006E5393"/>
    <w:rsid w:val="006E53F1"/>
    <w:rsid w:val="006E54EF"/>
    <w:rsid w:val="006E566B"/>
    <w:rsid w:val="006E5CD2"/>
    <w:rsid w:val="006E5DD0"/>
    <w:rsid w:val="006E6217"/>
    <w:rsid w:val="006E63D2"/>
    <w:rsid w:val="006E63E9"/>
    <w:rsid w:val="006E6679"/>
    <w:rsid w:val="006E703F"/>
    <w:rsid w:val="006E70C4"/>
    <w:rsid w:val="006E7216"/>
    <w:rsid w:val="006E75F1"/>
    <w:rsid w:val="006E78C4"/>
    <w:rsid w:val="006E7A64"/>
    <w:rsid w:val="006E7B66"/>
    <w:rsid w:val="006F0056"/>
    <w:rsid w:val="006F0299"/>
    <w:rsid w:val="006F07DE"/>
    <w:rsid w:val="006F0EA2"/>
    <w:rsid w:val="006F1362"/>
    <w:rsid w:val="006F1418"/>
    <w:rsid w:val="006F1671"/>
    <w:rsid w:val="006F17B7"/>
    <w:rsid w:val="006F17C4"/>
    <w:rsid w:val="006F1809"/>
    <w:rsid w:val="006F1838"/>
    <w:rsid w:val="006F19EB"/>
    <w:rsid w:val="006F1B83"/>
    <w:rsid w:val="006F1C7D"/>
    <w:rsid w:val="006F1CC9"/>
    <w:rsid w:val="006F2431"/>
    <w:rsid w:val="006F2532"/>
    <w:rsid w:val="006F28D4"/>
    <w:rsid w:val="006F2A8A"/>
    <w:rsid w:val="006F345A"/>
    <w:rsid w:val="006F3702"/>
    <w:rsid w:val="006F38D5"/>
    <w:rsid w:val="006F3994"/>
    <w:rsid w:val="006F3E4B"/>
    <w:rsid w:val="006F4017"/>
    <w:rsid w:val="006F422B"/>
    <w:rsid w:val="006F46AA"/>
    <w:rsid w:val="006F49CF"/>
    <w:rsid w:val="006F4AAF"/>
    <w:rsid w:val="006F4BEE"/>
    <w:rsid w:val="006F546B"/>
    <w:rsid w:val="006F55FF"/>
    <w:rsid w:val="006F5CCF"/>
    <w:rsid w:val="006F5E4B"/>
    <w:rsid w:val="006F5E87"/>
    <w:rsid w:val="006F602E"/>
    <w:rsid w:val="006F67C9"/>
    <w:rsid w:val="006F6A76"/>
    <w:rsid w:val="006F6E4A"/>
    <w:rsid w:val="006F6E86"/>
    <w:rsid w:val="006F7074"/>
    <w:rsid w:val="006F7A36"/>
    <w:rsid w:val="006F7D76"/>
    <w:rsid w:val="0070003A"/>
    <w:rsid w:val="007000C3"/>
    <w:rsid w:val="007001F3"/>
    <w:rsid w:val="007003A9"/>
    <w:rsid w:val="00700456"/>
    <w:rsid w:val="00700485"/>
    <w:rsid w:val="00700684"/>
    <w:rsid w:val="007007FA"/>
    <w:rsid w:val="0070087E"/>
    <w:rsid w:val="007011EC"/>
    <w:rsid w:val="0070193E"/>
    <w:rsid w:val="00701C73"/>
    <w:rsid w:val="00701CA1"/>
    <w:rsid w:val="00701FD0"/>
    <w:rsid w:val="00702012"/>
    <w:rsid w:val="007022CE"/>
    <w:rsid w:val="00702557"/>
    <w:rsid w:val="00702B47"/>
    <w:rsid w:val="00702E5E"/>
    <w:rsid w:val="00702F23"/>
    <w:rsid w:val="00702F46"/>
    <w:rsid w:val="0070350B"/>
    <w:rsid w:val="00703683"/>
    <w:rsid w:val="007036DB"/>
    <w:rsid w:val="00703A33"/>
    <w:rsid w:val="00703D11"/>
    <w:rsid w:val="00703D1C"/>
    <w:rsid w:val="00703DA1"/>
    <w:rsid w:val="00703E68"/>
    <w:rsid w:val="00704727"/>
    <w:rsid w:val="00704904"/>
    <w:rsid w:val="00704BFC"/>
    <w:rsid w:val="00704DF7"/>
    <w:rsid w:val="0070511E"/>
    <w:rsid w:val="007056C0"/>
    <w:rsid w:val="00705CBE"/>
    <w:rsid w:val="00706184"/>
    <w:rsid w:val="007078B5"/>
    <w:rsid w:val="00707911"/>
    <w:rsid w:val="0070792C"/>
    <w:rsid w:val="00707A0D"/>
    <w:rsid w:val="00710000"/>
    <w:rsid w:val="00710096"/>
    <w:rsid w:val="007106EF"/>
    <w:rsid w:val="00710803"/>
    <w:rsid w:val="00710864"/>
    <w:rsid w:val="007108CD"/>
    <w:rsid w:val="00710911"/>
    <w:rsid w:val="00710CF9"/>
    <w:rsid w:val="00711025"/>
    <w:rsid w:val="00711154"/>
    <w:rsid w:val="007111DD"/>
    <w:rsid w:val="00711737"/>
    <w:rsid w:val="007119A1"/>
    <w:rsid w:val="00711B91"/>
    <w:rsid w:val="00711F5D"/>
    <w:rsid w:val="007123A5"/>
    <w:rsid w:val="00712838"/>
    <w:rsid w:val="00712DC6"/>
    <w:rsid w:val="00712EEF"/>
    <w:rsid w:val="00713087"/>
    <w:rsid w:val="007130CE"/>
    <w:rsid w:val="0071323C"/>
    <w:rsid w:val="00713522"/>
    <w:rsid w:val="007135BE"/>
    <w:rsid w:val="0071371F"/>
    <w:rsid w:val="00713ED4"/>
    <w:rsid w:val="00714172"/>
    <w:rsid w:val="00714585"/>
    <w:rsid w:val="007147DB"/>
    <w:rsid w:val="00714A33"/>
    <w:rsid w:val="00714A73"/>
    <w:rsid w:val="00714CE6"/>
    <w:rsid w:val="00715293"/>
    <w:rsid w:val="00715757"/>
    <w:rsid w:val="00715774"/>
    <w:rsid w:val="00715D31"/>
    <w:rsid w:val="007160BD"/>
    <w:rsid w:val="00716823"/>
    <w:rsid w:val="00716C2B"/>
    <w:rsid w:val="0071723E"/>
    <w:rsid w:val="0071728C"/>
    <w:rsid w:val="00717356"/>
    <w:rsid w:val="00717537"/>
    <w:rsid w:val="007177F8"/>
    <w:rsid w:val="007178D4"/>
    <w:rsid w:val="00717AD4"/>
    <w:rsid w:val="00717B7E"/>
    <w:rsid w:val="00717CF7"/>
    <w:rsid w:val="00717FCC"/>
    <w:rsid w:val="00720025"/>
    <w:rsid w:val="007202E8"/>
    <w:rsid w:val="007204B4"/>
    <w:rsid w:val="00720F9D"/>
    <w:rsid w:val="0072136E"/>
    <w:rsid w:val="00721692"/>
    <w:rsid w:val="0072177D"/>
    <w:rsid w:val="00721844"/>
    <w:rsid w:val="00721C03"/>
    <w:rsid w:val="00721E9A"/>
    <w:rsid w:val="00721F63"/>
    <w:rsid w:val="0072216E"/>
    <w:rsid w:val="007222E1"/>
    <w:rsid w:val="007226C4"/>
    <w:rsid w:val="00722911"/>
    <w:rsid w:val="007229E5"/>
    <w:rsid w:val="00722C65"/>
    <w:rsid w:val="00722CD7"/>
    <w:rsid w:val="00723781"/>
    <w:rsid w:val="007237D1"/>
    <w:rsid w:val="00723A30"/>
    <w:rsid w:val="00723A68"/>
    <w:rsid w:val="00723C79"/>
    <w:rsid w:val="0072425F"/>
    <w:rsid w:val="0072454C"/>
    <w:rsid w:val="007245D2"/>
    <w:rsid w:val="0072475D"/>
    <w:rsid w:val="00724998"/>
    <w:rsid w:val="00724B0A"/>
    <w:rsid w:val="00724BF1"/>
    <w:rsid w:val="00724DFD"/>
    <w:rsid w:val="00724F6D"/>
    <w:rsid w:val="00724FC1"/>
    <w:rsid w:val="00725082"/>
    <w:rsid w:val="00725939"/>
    <w:rsid w:val="00725B11"/>
    <w:rsid w:val="007263AE"/>
    <w:rsid w:val="007263EB"/>
    <w:rsid w:val="0072649C"/>
    <w:rsid w:val="00726876"/>
    <w:rsid w:val="00726911"/>
    <w:rsid w:val="00726A29"/>
    <w:rsid w:val="00726D9A"/>
    <w:rsid w:val="00726E75"/>
    <w:rsid w:val="007270AA"/>
    <w:rsid w:val="00727461"/>
    <w:rsid w:val="0072757F"/>
    <w:rsid w:val="007275F4"/>
    <w:rsid w:val="00727A0C"/>
    <w:rsid w:val="00727A4B"/>
    <w:rsid w:val="00727DB6"/>
    <w:rsid w:val="00727F00"/>
    <w:rsid w:val="00730324"/>
    <w:rsid w:val="0073040A"/>
    <w:rsid w:val="0073061B"/>
    <w:rsid w:val="00730820"/>
    <w:rsid w:val="00730821"/>
    <w:rsid w:val="007308BD"/>
    <w:rsid w:val="00730A3A"/>
    <w:rsid w:val="00730A75"/>
    <w:rsid w:val="00730B17"/>
    <w:rsid w:val="00730B4F"/>
    <w:rsid w:val="00730C49"/>
    <w:rsid w:val="00730E04"/>
    <w:rsid w:val="00731803"/>
    <w:rsid w:val="007318B6"/>
    <w:rsid w:val="00731BBD"/>
    <w:rsid w:val="00731BCC"/>
    <w:rsid w:val="00732140"/>
    <w:rsid w:val="007326E0"/>
    <w:rsid w:val="007327D6"/>
    <w:rsid w:val="00732829"/>
    <w:rsid w:val="00732ED7"/>
    <w:rsid w:val="0073331E"/>
    <w:rsid w:val="00733817"/>
    <w:rsid w:val="007339C7"/>
    <w:rsid w:val="00733A7B"/>
    <w:rsid w:val="00733B0B"/>
    <w:rsid w:val="00733C1B"/>
    <w:rsid w:val="00733C1D"/>
    <w:rsid w:val="00733C43"/>
    <w:rsid w:val="00733DC6"/>
    <w:rsid w:val="00734464"/>
    <w:rsid w:val="00734653"/>
    <w:rsid w:val="00734AA7"/>
    <w:rsid w:val="00734BA3"/>
    <w:rsid w:val="007350BA"/>
    <w:rsid w:val="00735538"/>
    <w:rsid w:val="00735B65"/>
    <w:rsid w:val="0073623E"/>
    <w:rsid w:val="007364F4"/>
    <w:rsid w:val="00736577"/>
    <w:rsid w:val="00736BD2"/>
    <w:rsid w:val="00736FF1"/>
    <w:rsid w:val="00737146"/>
    <w:rsid w:val="007372F1"/>
    <w:rsid w:val="007374EF"/>
    <w:rsid w:val="007377F4"/>
    <w:rsid w:val="00737806"/>
    <w:rsid w:val="00737AEE"/>
    <w:rsid w:val="00737C7E"/>
    <w:rsid w:val="00737DD7"/>
    <w:rsid w:val="00740058"/>
    <w:rsid w:val="00740353"/>
    <w:rsid w:val="00740831"/>
    <w:rsid w:val="00740B0D"/>
    <w:rsid w:val="007411FD"/>
    <w:rsid w:val="0074134A"/>
    <w:rsid w:val="00741436"/>
    <w:rsid w:val="007415DD"/>
    <w:rsid w:val="007417BD"/>
    <w:rsid w:val="007418C2"/>
    <w:rsid w:val="00741CF9"/>
    <w:rsid w:val="00741ED9"/>
    <w:rsid w:val="00741F62"/>
    <w:rsid w:val="007421EF"/>
    <w:rsid w:val="00742724"/>
    <w:rsid w:val="007429BD"/>
    <w:rsid w:val="00742ACC"/>
    <w:rsid w:val="00742AF9"/>
    <w:rsid w:val="00742BD1"/>
    <w:rsid w:val="007436B8"/>
    <w:rsid w:val="0074380C"/>
    <w:rsid w:val="00743A2A"/>
    <w:rsid w:val="00743A66"/>
    <w:rsid w:val="00743B12"/>
    <w:rsid w:val="00743C74"/>
    <w:rsid w:val="00743D14"/>
    <w:rsid w:val="007440AC"/>
    <w:rsid w:val="0074428F"/>
    <w:rsid w:val="007444A4"/>
    <w:rsid w:val="00744745"/>
    <w:rsid w:val="00744E78"/>
    <w:rsid w:val="00745396"/>
    <w:rsid w:val="007453C5"/>
    <w:rsid w:val="00745404"/>
    <w:rsid w:val="00745837"/>
    <w:rsid w:val="0074588A"/>
    <w:rsid w:val="00745982"/>
    <w:rsid w:val="00745BCE"/>
    <w:rsid w:val="00745E62"/>
    <w:rsid w:val="007460DC"/>
    <w:rsid w:val="007461BA"/>
    <w:rsid w:val="00746617"/>
    <w:rsid w:val="00746C05"/>
    <w:rsid w:val="007472F2"/>
    <w:rsid w:val="00747458"/>
    <w:rsid w:val="00747AA1"/>
    <w:rsid w:val="007501B8"/>
    <w:rsid w:val="00750425"/>
    <w:rsid w:val="00750455"/>
    <w:rsid w:val="0075048B"/>
    <w:rsid w:val="00750885"/>
    <w:rsid w:val="00750BCB"/>
    <w:rsid w:val="00751103"/>
    <w:rsid w:val="0075145B"/>
    <w:rsid w:val="00751BC8"/>
    <w:rsid w:val="00751C89"/>
    <w:rsid w:val="0075219F"/>
    <w:rsid w:val="00752260"/>
    <w:rsid w:val="00752376"/>
    <w:rsid w:val="00752653"/>
    <w:rsid w:val="00752F44"/>
    <w:rsid w:val="00752FA7"/>
    <w:rsid w:val="0075320F"/>
    <w:rsid w:val="007533DC"/>
    <w:rsid w:val="00753590"/>
    <w:rsid w:val="007535A9"/>
    <w:rsid w:val="00753B31"/>
    <w:rsid w:val="00753D62"/>
    <w:rsid w:val="00753FE3"/>
    <w:rsid w:val="007544FB"/>
    <w:rsid w:val="007548AA"/>
    <w:rsid w:val="00754E43"/>
    <w:rsid w:val="007551A5"/>
    <w:rsid w:val="007557A2"/>
    <w:rsid w:val="007558C4"/>
    <w:rsid w:val="00755C89"/>
    <w:rsid w:val="007565C9"/>
    <w:rsid w:val="0075660E"/>
    <w:rsid w:val="0075684F"/>
    <w:rsid w:val="00756974"/>
    <w:rsid w:val="007572E2"/>
    <w:rsid w:val="007572F9"/>
    <w:rsid w:val="00757488"/>
    <w:rsid w:val="007576CD"/>
    <w:rsid w:val="007579D6"/>
    <w:rsid w:val="00757F5C"/>
    <w:rsid w:val="007600F5"/>
    <w:rsid w:val="00760182"/>
    <w:rsid w:val="00760338"/>
    <w:rsid w:val="00760561"/>
    <w:rsid w:val="00760936"/>
    <w:rsid w:val="00760A3E"/>
    <w:rsid w:val="00760A42"/>
    <w:rsid w:val="00760B0C"/>
    <w:rsid w:val="00760BA7"/>
    <w:rsid w:val="007610D4"/>
    <w:rsid w:val="00761130"/>
    <w:rsid w:val="00761B72"/>
    <w:rsid w:val="00762175"/>
    <w:rsid w:val="007624D3"/>
    <w:rsid w:val="00762D7F"/>
    <w:rsid w:val="00762DA4"/>
    <w:rsid w:val="00763007"/>
    <w:rsid w:val="00763189"/>
    <w:rsid w:val="007636AA"/>
    <w:rsid w:val="00763AFC"/>
    <w:rsid w:val="00764509"/>
    <w:rsid w:val="007647BA"/>
    <w:rsid w:val="00764AC4"/>
    <w:rsid w:val="00765041"/>
    <w:rsid w:val="0076536B"/>
    <w:rsid w:val="007653AA"/>
    <w:rsid w:val="0076556F"/>
    <w:rsid w:val="00765755"/>
    <w:rsid w:val="00765829"/>
    <w:rsid w:val="0076584E"/>
    <w:rsid w:val="00765866"/>
    <w:rsid w:val="00765FA7"/>
    <w:rsid w:val="00765FBF"/>
    <w:rsid w:val="00766140"/>
    <w:rsid w:val="00766341"/>
    <w:rsid w:val="00766919"/>
    <w:rsid w:val="007671F8"/>
    <w:rsid w:val="00767239"/>
    <w:rsid w:val="00767283"/>
    <w:rsid w:val="0076740A"/>
    <w:rsid w:val="0076740C"/>
    <w:rsid w:val="007674B1"/>
    <w:rsid w:val="00767777"/>
    <w:rsid w:val="00767AF6"/>
    <w:rsid w:val="00767D38"/>
    <w:rsid w:val="00767D59"/>
    <w:rsid w:val="00767DEB"/>
    <w:rsid w:val="0077017C"/>
    <w:rsid w:val="0077032C"/>
    <w:rsid w:val="00770977"/>
    <w:rsid w:val="00770FB8"/>
    <w:rsid w:val="0077141B"/>
    <w:rsid w:val="0077179F"/>
    <w:rsid w:val="00771AE2"/>
    <w:rsid w:val="00771D39"/>
    <w:rsid w:val="00771E51"/>
    <w:rsid w:val="00772146"/>
    <w:rsid w:val="00772427"/>
    <w:rsid w:val="00772CCF"/>
    <w:rsid w:val="00772EE4"/>
    <w:rsid w:val="0077302C"/>
    <w:rsid w:val="00773096"/>
    <w:rsid w:val="0077326E"/>
    <w:rsid w:val="007732C1"/>
    <w:rsid w:val="007737C7"/>
    <w:rsid w:val="00773848"/>
    <w:rsid w:val="00773942"/>
    <w:rsid w:val="007741F6"/>
    <w:rsid w:val="00774720"/>
    <w:rsid w:val="00774775"/>
    <w:rsid w:val="00774820"/>
    <w:rsid w:val="0077489D"/>
    <w:rsid w:val="007749D6"/>
    <w:rsid w:val="00774D0A"/>
    <w:rsid w:val="00775296"/>
    <w:rsid w:val="00775B39"/>
    <w:rsid w:val="00775B66"/>
    <w:rsid w:val="007760DE"/>
    <w:rsid w:val="0077626E"/>
    <w:rsid w:val="0077661B"/>
    <w:rsid w:val="007769F4"/>
    <w:rsid w:val="0077704D"/>
    <w:rsid w:val="007771BC"/>
    <w:rsid w:val="007772B3"/>
    <w:rsid w:val="00777438"/>
    <w:rsid w:val="00777F7B"/>
    <w:rsid w:val="00780774"/>
    <w:rsid w:val="007807A3"/>
    <w:rsid w:val="00780A48"/>
    <w:rsid w:val="00780CAB"/>
    <w:rsid w:val="007816B0"/>
    <w:rsid w:val="007816BE"/>
    <w:rsid w:val="00781703"/>
    <w:rsid w:val="00781777"/>
    <w:rsid w:val="00781CFB"/>
    <w:rsid w:val="00781E8B"/>
    <w:rsid w:val="00781F60"/>
    <w:rsid w:val="00782208"/>
    <w:rsid w:val="00782368"/>
    <w:rsid w:val="007823ED"/>
    <w:rsid w:val="007823FA"/>
    <w:rsid w:val="0078246B"/>
    <w:rsid w:val="00782482"/>
    <w:rsid w:val="00782674"/>
    <w:rsid w:val="00782789"/>
    <w:rsid w:val="00782895"/>
    <w:rsid w:val="007828BA"/>
    <w:rsid w:val="0078299A"/>
    <w:rsid w:val="00782A05"/>
    <w:rsid w:val="00782A84"/>
    <w:rsid w:val="00782CD9"/>
    <w:rsid w:val="00783015"/>
    <w:rsid w:val="0078305C"/>
    <w:rsid w:val="007830EA"/>
    <w:rsid w:val="00783491"/>
    <w:rsid w:val="00783607"/>
    <w:rsid w:val="00783B50"/>
    <w:rsid w:val="00783E87"/>
    <w:rsid w:val="00783EC0"/>
    <w:rsid w:val="007844C4"/>
    <w:rsid w:val="007846B4"/>
    <w:rsid w:val="00784B88"/>
    <w:rsid w:val="00784BCD"/>
    <w:rsid w:val="00784D80"/>
    <w:rsid w:val="00784F13"/>
    <w:rsid w:val="00784FCC"/>
    <w:rsid w:val="0078519C"/>
    <w:rsid w:val="00785681"/>
    <w:rsid w:val="0078576A"/>
    <w:rsid w:val="00785B93"/>
    <w:rsid w:val="00785C22"/>
    <w:rsid w:val="00785C46"/>
    <w:rsid w:val="00785D0D"/>
    <w:rsid w:val="00785EEB"/>
    <w:rsid w:val="00785F93"/>
    <w:rsid w:val="00786105"/>
    <w:rsid w:val="007862B3"/>
    <w:rsid w:val="007868A4"/>
    <w:rsid w:val="00786C8F"/>
    <w:rsid w:val="00786ED1"/>
    <w:rsid w:val="00786EF6"/>
    <w:rsid w:val="00786F2D"/>
    <w:rsid w:val="007873DF"/>
    <w:rsid w:val="007876E1"/>
    <w:rsid w:val="0078782B"/>
    <w:rsid w:val="0079003E"/>
    <w:rsid w:val="00790314"/>
    <w:rsid w:val="00790584"/>
    <w:rsid w:val="00790990"/>
    <w:rsid w:val="00790ABB"/>
    <w:rsid w:val="00791696"/>
    <w:rsid w:val="00791D1C"/>
    <w:rsid w:val="00791F9E"/>
    <w:rsid w:val="00792142"/>
    <w:rsid w:val="007922F6"/>
    <w:rsid w:val="00792359"/>
    <w:rsid w:val="00792865"/>
    <w:rsid w:val="00792D97"/>
    <w:rsid w:val="00793499"/>
    <w:rsid w:val="007934FE"/>
    <w:rsid w:val="007937C4"/>
    <w:rsid w:val="007938C8"/>
    <w:rsid w:val="00793D3B"/>
    <w:rsid w:val="00793EA2"/>
    <w:rsid w:val="0079424B"/>
    <w:rsid w:val="00794901"/>
    <w:rsid w:val="00794931"/>
    <w:rsid w:val="00794C13"/>
    <w:rsid w:val="00794C92"/>
    <w:rsid w:val="0079554C"/>
    <w:rsid w:val="00795960"/>
    <w:rsid w:val="0079633E"/>
    <w:rsid w:val="00796684"/>
    <w:rsid w:val="00796D24"/>
    <w:rsid w:val="00796DD0"/>
    <w:rsid w:val="0079787E"/>
    <w:rsid w:val="00797DF0"/>
    <w:rsid w:val="007A00E6"/>
    <w:rsid w:val="007A015F"/>
    <w:rsid w:val="007A04E0"/>
    <w:rsid w:val="007A07CA"/>
    <w:rsid w:val="007A0BD0"/>
    <w:rsid w:val="007A0E30"/>
    <w:rsid w:val="007A1249"/>
    <w:rsid w:val="007A1296"/>
    <w:rsid w:val="007A12A6"/>
    <w:rsid w:val="007A1596"/>
    <w:rsid w:val="007A1A58"/>
    <w:rsid w:val="007A1DBC"/>
    <w:rsid w:val="007A236C"/>
    <w:rsid w:val="007A23F9"/>
    <w:rsid w:val="007A2734"/>
    <w:rsid w:val="007A2839"/>
    <w:rsid w:val="007A305F"/>
    <w:rsid w:val="007A30A6"/>
    <w:rsid w:val="007A35FB"/>
    <w:rsid w:val="007A391C"/>
    <w:rsid w:val="007A3BCA"/>
    <w:rsid w:val="007A3C4F"/>
    <w:rsid w:val="007A3DFA"/>
    <w:rsid w:val="007A3EDD"/>
    <w:rsid w:val="007A4006"/>
    <w:rsid w:val="007A4167"/>
    <w:rsid w:val="007A421C"/>
    <w:rsid w:val="007A43E7"/>
    <w:rsid w:val="007A4478"/>
    <w:rsid w:val="007A460B"/>
    <w:rsid w:val="007A490E"/>
    <w:rsid w:val="007A4BB8"/>
    <w:rsid w:val="007A4F1E"/>
    <w:rsid w:val="007A53EA"/>
    <w:rsid w:val="007A5571"/>
    <w:rsid w:val="007A59C2"/>
    <w:rsid w:val="007A5A4D"/>
    <w:rsid w:val="007A5EAE"/>
    <w:rsid w:val="007A5F5D"/>
    <w:rsid w:val="007A5FEA"/>
    <w:rsid w:val="007A6070"/>
    <w:rsid w:val="007A60BB"/>
    <w:rsid w:val="007A633D"/>
    <w:rsid w:val="007A6716"/>
    <w:rsid w:val="007A6FAB"/>
    <w:rsid w:val="007A7441"/>
    <w:rsid w:val="007A7C71"/>
    <w:rsid w:val="007A7DD4"/>
    <w:rsid w:val="007B0217"/>
    <w:rsid w:val="007B0788"/>
    <w:rsid w:val="007B07F1"/>
    <w:rsid w:val="007B09F2"/>
    <w:rsid w:val="007B0A8F"/>
    <w:rsid w:val="007B0BE8"/>
    <w:rsid w:val="007B0F8D"/>
    <w:rsid w:val="007B1323"/>
    <w:rsid w:val="007B1491"/>
    <w:rsid w:val="007B16AA"/>
    <w:rsid w:val="007B16B2"/>
    <w:rsid w:val="007B1956"/>
    <w:rsid w:val="007B1AE0"/>
    <w:rsid w:val="007B1BE1"/>
    <w:rsid w:val="007B1FF1"/>
    <w:rsid w:val="007B223D"/>
    <w:rsid w:val="007B28A5"/>
    <w:rsid w:val="007B2A3A"/>
    <w:rsid w:val="007B2DDB"/>
    <w:rsid w:val="007B2DE4"/>
    <w:rsid w:val="007B2DF5"/>
    <w:rsid w:val="007B3310"/>
    <w:rsid w:val="007B36AB"/>
    <w:rsid w:val="007B36FF"/>
    <w:rsid w:val="007B4643"/>
    <w:rsid w:val="007B4896"/>
    <w:rsid w:val="007B4994"/>
    <w:rsid w:val="007B49F6"/>
    <w:rsid w:val="007B4A47"/>
    <w:rsid w:val="007B4E64"/>
    <w:rsid w:val="007B4FA4"/>
    <w:rsid w:val="007B53D1"/>
    <w:rsid w:val="007B553C"/>
    <w:rsid w:val="007B58BC"/>
    <w:rsid w:val="007B5BB9"/>
    <w:rsid w:val="007B6066"/>
    <w:rsid w:val="007B63DC"/>
    <w:rsid w:val="007B680D"/>
    <w:rsid w:val="007B681C"/>
    <w:rsid w:val="007B69A5"/>
    <w:rsid w:val="007B6C72"/>
    <w:rsid w:val="007B6CD0"/>
    <w:rsid w:val="007B790B"/>
    <w:rsid w:val="007B7B4C"/>
    <w:rsid w:val="007C0316"/>
    <w:rsid w:val="007C0353"/>
    <w:rsid w:val="007C07C1"/>
    <w:rsid w:val="007C0884"/>
    <w:rsid w:val="007C0AC0"/>
    <w:rsid w:val="007C0E66"/>
    <w:rsid w:val="007C1338"/>
    <w:rsid w:val="007C1693"/>
    <w:rsid w:val="007C17DD"/>
    <w:rsid w:val="007C19F2"/>
    <w:rsid w:val="007C1C34"/>
    <w:rsid w:val="007C1D58"/>
    <w:rsid w:val="007C1EFE"/>
    <w:rsid w:val="007C2311"/>
    <w:rsid w:val="007C24F0"/>
    <w:rsid w:val="007C25B2"/>
    <w:rsid w:val="007C275A"/>
    <w:rsid w:val="007C2788"/>
    <w:rsid w:val="007C290D"/>
    <w:rsid w:val="007C29F1"/>
    <w:rsid w:val="007C2B67"/>
    <w:rsid w:val="007C3BE6"/>
    <w:rsid w:val="007C3DDD"/>
    <w:rsid w:val="007C42B6"/>
    <w:rsid w:val="007C45DF"/>
    <w:rsid w:val="007C4896"/>
    <w:rsid w:val="007C532C"/>
    <w:rsid w:val="007C5CBF"/>
    <w:rsid w:val="007C5D44"/>
    <w:rsid w:val="007C6288"/>
    <w:rsid w:val="007C64E1"/>
    <w:rsid w:val="007C6B22"/>
    <w:rsid w:val="007C6C0F"/>
    <w:rsid w:val="007C6C1F"/>
    <w:rsid w:val="007C7578"/>
    <w:rsid w:val="007C75DA"/>
    <w:rsid w:val="007C7966"/>
    <w:rsid w:val="007C7A79"/>
    <w:rsid w:val="007C7F34"/>
    <w:rsid w:val="007D04B1"/>
    <w:rsid w:val="007D0548"/>
    <w:rsid w:val="007D0A7B"/>
    <w:rsid w:val="007D0BA0"/>
    <w:rsid w:val="007D0F07"/>
    <w:rsid w:val="007D11BF"/>
    <w:rsid w:val="007D1A5D"/>
    <w:rsid w:val="007D216D"/>
    <w:rsid w:val="007D21B8"/>
    <w:rsid w:val="007D2A44"/>
    <w:rsid w:val="007D3698"/>
    <w:rsid w:val="007D3FA1"/>
    <w:rsid w:val="007D4021"/>
    <w:rsid w:val="007D4029"/>
    <w:rsid w:val="007D4621"/>
    <w:rsid w:val="007D4645"/>
    <w:rsid w:val="007D4BA9"/>
    <w:rsid w:val="007D4BF0"/>
    <w:rsid w:val="007D4C18"/>
    <w:rsid w:val="007D4CA5"/>
    <w:rsid w:val="007D4D08"/>
    <w:rsid w:val="007D502B"/>
    <w:rsid w:val="007D55F6"/>
    <w:rsid w:val="007D5673"/>
    <w:rsid w:val="007D5855"/>
    <w:rsid w:val="007D585B"/>
    <w:rsid w:val="007D5D45"/>
    <w:rsid w:val="007D6026"/>
    <w:rsid w:val="007D638F"/>
    <w:rsid w:val="007D64A5"/>
    <w:rsid w:val="007D65F4"/>
    <w:rsid w:val="007D6619"/>
    <w:rsid w:val="007D67C0"/>
    <w:rsid w:val="007D69B0"/>
    <w:rsid w:val="007D6A35"/>
    <w:rsid w:val="007D6BDD"/>
    <w:rsid w:val="007D6D30"/>
    <w:rsid w:val="007D6FAD"/>
    <w:rsid w:val="007D72EB"/>
    <w:rsid w:val="007D74A3"/>
    <w:rsid w:val="007D7525"/>
    <w:rsid w:val="007D75CD"/>
    <w:rsid w:val="007D77AA"/>
    <w:rsid w:val="007E000C"/>
    <w:rsid w:val="007E0048"/>
    <w:rsid w:val="007E03E0"/>
    <w:rsid w:val="007E0442"/>
    <w:rsid w:val="007E08F9"/>
    <w:rsid w:val="007E0B86"/>
    <w:rsid w:val="007E1462"/>
    <w:rsid w:val="007E161C"/>
    <w:rsid w:val="007E17A2"/>
    <w:rsid w:val="007E1BE5"/>
    <w:rsid w:val="007E1D34"/>
    <w:rsid w:val="007E1DFA"/>
    <w:rsid w:val="007E23D9"/>
    <w:rsid w:val="007E25E7"/>
    <w:rsid w:val="007E2734"/>
    <w:rsid w:val="007E2900"/>
    <w:rsid w:val="007E2B39"/>
    <w:rsid w:val="007E2C44"/>
    <w:rsid w:val="007E2C89"/>
    <w:rsid w:val="007E2F0B"/>
    <w:rsid w:val="007E2F98"/>
    <w:rsid w:val="007E3172"/>
    <w:rsid w:val="007E321D"/>
    <w:rsid w:val="007E33F9"/>
    <w:rsid w:val="007E34EE"/>
    <w:rsid w:val="007E3563"/>
    <w:rsid w:val="007E3C79"/>
    <w:rsid w:val="007E4467"/>
    <w:rsid w:val="007E452C"/>
    <w:rsid w:val="007E456C"/>
    <w:rsid w:val="007E45A7"/>
    <w:rsid w:val="007E46AD"/>
    <w:rsid w:val="007E4988"/>
    <w:rsid w:val="007E4B8C"/>
    <w:rsid w:val="007E4CC8"/>
    <w:rsid w:val="007E5308"/>
    <w:rsid w:val="007E53B2"/>
    <w:rsid w:val="007E53CA"/>
    <w:rsid w:val="007E5640"/>
    <w:rsid w:val="007E5958"/>
    <w:rsid w:val="007E6076"/>
    <w:rsid w:val="007E6182"/>
    <w:rsid w:val="007E62B3"/>
    <w:rsid w:val="007E6406"/>
    <w:rsid w:val="007E65B9"/>
    <w:rsid w:val="007E66D9"/>
    <w:rsid w:val="007E73EE"/>
    <w:rsid w:val="007E75F4"/>
    <w:rsid w:val="007E7755"/>
    <w:rsid w:val="007E79EE"/>
    <w:rsid w:val="007E79FA"/>
    <w:rsid w:val="007E7AD7"/>
    <w:rsid w:val="007E7D2A"/>
    <w:rsid w:val="007F0016"/>
    <w:rsid w:val="007F008E"/>
    <w:rsid w:val="007F00C5"/>
    <w:rsid w:val="007F0433"/>
    <w:rsid w:val="007F043D"/>
    <w:rsid w:val="007F0830"/>
    <w:rsid w:val="007F0E96"/>
    <w:rsid w:val="007F10D0"/>
    <w:rsid w:val="007F115C"/>
    <w:rsid w:val="007F12FB"/>
    <w:rsid w:val="007F1412"/>
    <w:rsid w:val="007F1C9D"/>
    <w:rsid w:val="007F1E77"/>
    <w:rsid w:val="007F2444"/>
    <w:rsid w:val="007F2804"/>
    <w:rsid w:val="007F2877"/>
    <w:rsid w:val="007F319F"/>
    <w:rsid w:val="007F34CE"/>
    <w:rsid w:val="007F3581"/>
    <w:rsid w:val="007F36D1"/>
    <w:rsid w:val="007F3CD7"/>
    <w:rsid w:val="007F3D8B"/>
    <w:rsid w:val="007F4C12"/>
    <w:rsid w:val="007F4EF0"/>
    <w:rsid w:val="007F4F01"/>
    <w:rsid w:val="007F4F0A"/>
    <w:rsid w:val="007F4F7D"/>
    <w:rsid w:val="007F5414"/>
    <w:rsid w:val="007F57CB"/>
    <w:rsid w:val="007F580B"/>
    <w:rsid w:val="007F599E"/>
    <w:rsid w:val="007F5C4E"/>
    <w:rsid w:val="007F6051"/>
    <w:rsid w:val="007F628A"/>
    <w:rsid w:val="007F6331"/>
    <w:rsid w:val="007F6347"/>
    <w:rsid w:val="007F677A"/>
    <w:rsid w:val="007F6A9C"/>
    <w:rsid w:val="007F6BA4"/>
    <w:rsid w:val="007F6E45"/>
    <w:rsid w:val="007F6E84"/>
    <w:rsid w:val="007F7624"/>
    <w:rsid w:val="007F76E7"/>
    <w:rsid w:val="007F77DD"/>
    <w:rsid w:val="007F7818"/>
    <w:rsid w:val="007F799F"/>
    <w:rsid w:val="007F7D8E"/>
    <w:rsid w:val="007F7DBF"/>
    <w:rsid w:val="007F7FA1"/>
    <w:rsid w:val="00800119"/>
    <w:rsid w:val="00800262"/>
    <w:rsid w:val="0080050A"/>
    <w:rsid w:val="0080065D"/>
    <w:rsid w:val="00800690"/>
    <w:rsid w:val="00800F7F"/>
    <w:rsid w:val="00801378"/>
    <w:rsid w:val="00801A12"/>
    <w:rsid w:val="00801B6F"/>
    <w:rsid w:val="00801D13"/>
    <w:rsid w:val="0080202D"/>
    <w:rsid w:val="008027F1"/>
    <w:rsid w:val="008030D4"/>
    <w:rsid w:val="00803406"/>
    <w:rsid w:val="008034F5"/>
    <w:rsid w:val="00803556"/>
    <w:rsid w:val="0080361A"/>
    <w:rsid w:val="0080385D"/>
    <w:rsid w:val="00803B64"/>
    <w:rsid w:val="00803D14"/>
    <w:rsid w:val="00803D1D"/>
    <w:rsid w:val="008043E3"/>
    <w:rsid w:val="00804574"/>
    <w:rsid w:val="00804714"/>
    <w:rsid w:val="00804786"/>
    <w:rsid w:val="00804DA5"/>
    <w:rsid w:val="00804E74"/>
    <w:rsid w:val="0080547C"/>
    <w:rsid w:val="008054B1"/>
    <w:rsid w:val="008054CF"/>
    <w:rsid w:val="0080580F"/>
    <w:rsid w:val="00805950"/>
    <w:rsid w:val="00805E14"/>
    <w:rsid w:val="0080626A"/>
    <w:rsid w:val="00806BF3"/>
    <w:rsid w:val="00806ED5"/>
    <w:rsid w:val="00806FF6"/>
    <w:rsid w:val="00807271"/>
    <w:rsid w:val="00807611"/>
    <w:rsid w:val="00807668"/>
    <w:rsid w:val="0080768B"/>
    <w:rsid w:val="008076AB"/>
    <w:rsid w:val="00807B78"/>
    <w:rsid w:val="00810114"/>
    <w:rsid w:val="00810486"/>
    <w:rsid w:val="00810A0A"/>
    <w:rsid w:val="00810A6A"/>
    <w:rsid w:val="00810E92"/>
    <w:rsid w:val="008111CE"/>
    <w:rsid w:val="0081185B"/>
    <w:rsid w:val="00811A58"/>
    <w:rsid w:val="00811B31"/>
    <w:rsid w:val="00811EC6"/>
    <w:rsid w:val="00812343"/>
    <w:rsid w:val="008128A3"/>
    <w:rsid w:val="00813073"/>
    <w:rsid w:val="008136EF"/>
    <w:rsid w:val="008137A7"/>
    <w:rsid w:val="008138CA"/>
    <w:rsid w:val="00814005"/>
    <w:rsid w:val="00814037"/>
    <w:rsid w:val="00814197"/>
    <w:rsid w:val="00814203"/>
    <w:rsid w:val="0081422D"/>
    <w:rsid w:val="00814360"/>
    <w:rsid w:val="0081478D"/>
    <w:rsid w:val="008148CD"/>
    <w:rsid w:val="008148FE"/>
    <w:rsid w:val="00814A4F"/>
    <w:rsid w:val="00815013"/>
    <w:rsid w:val="0081528D"/>
    <w:rsid w:val="008152BA"/>
    <w:rsid w:val="00815339"/>
    <w:rsid w:val="00815770"/>
    <w:rsid w:val="00815845"/>
    <w:rsid w:val="0081592A"/>
    <w:rsid w:val="00815ADA"/>
    <w:rsid w:val="00815B72"/>
    <w:rsid w:val="00815C99"/>
    <w:rsid w:val="00815CE7"/>
    <w:rsid w:val="00815D9D"/>
    <w:rsid w:val="00815FA4"/>
    <w:rsid w:val="0081628F"/>
    <w:rsid w:val="00816438"/>
    <w:rsid w:val="00816518"/>
    <w:rsid w:val="008165A4"/>
    <w:rsid w:val="00816779"/>
    <w:rsid w:val="00816ECF"/>
    <w:rsid w:val="00817580"/>
    <w:rsid w:val="008175AA"/>
    <w:rsid w:val="00817685"/>
    <w:rsid w:val="008178E3"/>
    <w:rsid w:val="00817932"/>
    <w:rsid w:val="00817DC6"/>
    <w:rsid w:val="00817F04"/>
    <w:rsid w:val="00817F38"/>
    <w:rsid w:val="00817F3F"/>
    <w:rsid w:val="00817FD3"/>
    <w:rsid w:val="0082014A"/>
    <w:rsid w:val="0082018C"/>
    <w:rsid w:val="00820714"/>
    <w:rsid w:val="00820D99"/>
    <w:rsid w:val="0082102C"/>
    <w:rsid w:val="008210B6"/>
    <w:rsid w:val="0082159A"/>
    <w:rsid w:val="008219CF"/>
    <w:rsid w:val="00821A7E"/>
    <w:rsid w:val="00822199"/>
    <w:rsid w:val="008224D5"/>
    <w:rsid w:val="008225C0"/>
    <w:rsid w:val="0082283E"/>
    <w:rsid w:val="00822C2D"/>
    <w:rsid w:val="00822DDC"/>
    <w:rsid w:val="00822E7C"/>
    <w:rsid w:val="008235ED"/>
    <w:rsid w:val="008238AB"/>
    <w:rsid w:val="00823D5E"/>
    <w:rsid w:val="00823DDF"/>
    <w:rsid w:val="00823F42"/>
    <w:rsid w:val="008247ED"/>
    <w:rsid w:val="00824816"/>
    <w:rsid w:val="0082483D"/>
    <w:rsid w:val="00824EE9"/>
    <w:rsid w:val="00824F42"/>
    <w:rsid w:val="00824F98"/>
    <w:rsid w:val="00825092"/>
    <w:rsid w:val="00825639"/>
    <w:rsid w:val="008257DC"/>
    <w:rsid w:val="008258B6"/>
    <w:rsid w:val="008258D2"/>
    <w:rsid w:val="00825B14"/>
    <w:rsid w:val="00825D67"/>
    <w:rsid w:val="00826095"/>
    <w:rsid w:val="0082631A"/>
    <w:rsid w:val="0082667C"/>
    <w:rsid w:val="008267B5"/>
    <w:rsid w:val="0082680E"/>
    <w:rsid w:val="00826DA7"/>
    <w:rsid w:val="00827047"/>
    <w:rsid w:val="0082717D"/>
    <w:rsid w:val="00827FC0"/>
    <w:rsid w:val="00830386"/>
    <w:rsid w:val="008307BD"/>
    <w:rsid w:val="0083088F"/>
    <w:rsid w:val="00830A77"/>
    <w:rsid w:val="00830A94"/>
    <w:rsid w:val="00830B28"/>
    <w:rsid w:val="00830B37"/>
    <w:rsid w:val="00830C6F"/>
    <w:rsid w:val="0083120F"/>
    <w:rsid w:val="008318FA"/>
    <w:rsid w:val="00831C06"/>
    <w:rsid w:val="00831D4B"/>
    <w:rsid w:val="00831E91"/>
    <w:rsid w:val="00832170"/>
    <w:rsid w:val="008322D6"/>
    <w:rsid w:val="00832424"/>
    <w:rsid w:val="00832471"/>
    <w:rsid w:val="00832580"/>
    <w:rsid w:val="0083267C"/>
    <w:rsid w:val="008329B6"/>
    <w:rsid w:val="00832AA3"/>
    <w:rsid w:val="00832BE5"/>
    <w:rsid w:val="00832DFD"/>
    <w:rsid w:val="00832FF0"/>
    <w:rsid w:val="00833011"/>
    <w:rsid w:val="008330A5"/>
    <w:rsid w:val="008333C3"/>
    <w:rsid w:val="0083342B"/>
    <w:rsid w:val="00833946"/>
    <w:rsid w:val="00833ED8"/>
    <w:rsid w:val="0083447A"/>
    <w:rsid w:val="00834685"/>
    <w:rsid w:val="00834892"/>
    <w:rsid w:val="00834AB5"/>
    <w:rsid w:val="00834BC9"/>
    <w:rsid w:val="00834C9A"/>
    <w:rsid w:val="00834D6F"/>
    <w:rsid w:val="00834D98"/>
    <w:rsid w:val="00834EA7"/>
    <w:rsid w:val="0083512F"/>
    <w:rsid w:val="00835AA7"/>
    <w:rsid w:val="00835BC5"/>
    <w:rsid w:val="008360AB"/>
    <w:rsid w:val="00836211"/>
    <w:rsid w:val="0083637C"/>
    <w:rsid w:val="00836426"/>
    <w:rsid w:val="00836FC1"/>
    <w:rsid w:val="0083754F"/>
    <w:rsid w:val="00837565"/>
    <w:rsid w:val="0083786C"/>
    <w:rsid w:val="00837AFD"/>
    <w:rsid w:val="00837B65"/>
    <w:rsid w:val="00837D2A"/>
    <w:rsid w:val="00840090"/>
    <w:rsid w:val="008401E7"/>
    <w:rsid w:val="00840207"/>
    <w:rsid w:val="0084022E"/>
    <w:rsid w:val="008403BE"/>
    <w:rsid w:val="00840463"/>
    <w:rsid w:val="008404E7"/>
    <w:rsid w:val="008404EE"/>
    <w:rsid w:val="00840CAA"/>
    <w:rsid w:val="00840E43"/>
    <w:rsid w:val="00840EFD"/>
    <w:rsid w:val="008410C4"/>
    <w:rsid w:val="008411F9"/>
    <w:rsid w:val="008413FB"/>
    <w:rsid w:val="00841579"/>
    <w:rsid w:val="00841622"/>
    <w:rsid w:val="008419D3"/>
    <w:rsid w:val="00841AE2"/>
    <w:rsid w:val="008422AE"/>
    <w:rsid w:val="0084241F"/>
    <w:rsid w:val="00842540"/>
    <w:rsid w:val="00842607"/>
    <w:rsid w:val="00842857"/>
    <w:rsid w:val="00842B31"/>
    <w:rsid w:val="00842B66"/>
    <w:rsid w:val="0084306A"/>
    <w:rsid w:val="00843277"/>
    <w:rsid w:val="00843283"/>
    <w:rsid w:val="008438E4"/>
    <w:rsid w:val="0084426B"/>
    <w:rsid w:val="00844339"/>
    <w:rsid w:val="00844413"/>
    <w:rsid w:val="0084448B"/>
    <w:rsid w:val="00844A0F"/>
    <w:rsid w:val="00844A6E"/>
    <w:rsid w:val="00845A84"/>
    <w:rsid w:val="00845A9E"/>
    <w:rsid w:val="00845E6A"/>
    <w:rsid w:val="00845EC2"/>
    <w:rsid w:val="00845FB3"/>
    <w:rsid w:val="0084624A"/>
    <w:rsid w:val="008464C1"/>
    <w:rsid w:val="00846596"/>
    <w:rsid w:val="00846797"/>
    <w:rsid w:val="008468C5"/>
    <w:rsid w:val="008469EA"/>
    <w:rsid w:val="0084711C"/>
    <w:rsid w:val="0085015E"/>
    <w:rsid w:val="00850B18"/>
    <w:rsid w:val="00850EB3"/>
    <w:rsid w:val="00850F07"/>
    <w:rsid w:val="00850FA7"/>
    <w:rsid w:val="00851C4B"/>
    <w:rsid w:val="00851F1D"/>
    <w:rsid w:val="00851F64"/>
    <w:rsid w:val="0085209A"/>
    <w:rsid w:val="00852989"/>
    <w:rsid w:val="00853330"/>
    <w:rsid w:val="00853394"/>
    <w:rsid w:val="008533D5"/>
    <w:rsid w:val="00853B5B"/>
    <w:rsid w:val="00853DC2"/>
    <w:rsid w:val="0085423C"/>
    <w:rsid w:val="00854832"/>
    <w:rsid w:val="00854844"/>
    <w:rsid w:val="0085487B"/>
    <w:rsid w:val="00854CB7"/>
    <w:rsid w:val="00854E3F"/>
    <w:rsid w:val="0085502D"/>
    <w:rsid w:val="0085516C"/>
    <w:rsid w:val="00855657"/>
    <w:rsid w:val="0085591E"/>
    <w:rsid w:val="00855957"/>
    <w:rsid w:val="0085598C"/>
    <w:rsid w:val="00855E6C"/>
    <w:rsid w:val="00855FF1"/>
    <w:rsid w:val="00856099"/>
    <w:rsid w:val="008560FD"/>
    <w:rsid w:val="00856421"/>
    <w:rsid w:val="008566C6"/>
    <w:rsid w:val="00856805"/>
    <w:rsid w:val="00856A65"/>
    <w:rsid w:val="00856E5A"/>
    <w:rsid w:val="00856E66"/>
    <w:rsid w:val="00856E9A"/>
    <w:rsid w:val="00856FDA"/>
    <w:rsid w:val="0085718A"/>
    <w:rsid w:val="0085737E"/>
    <w:rsid w:val="0085740D"/>
    <w:rsid w:val="008578C8"/>
    <w:rsid w:val="00857A30"/>
    <w:rsid w:val="00857B29"/>
    <w:rsid w:val="00857C1C"/>
    <w:rsid w:val="00857F45"/>
    <w:rsid w:val="008600D8"/>
    <w:rsid w:val="0086020D"/>
    <w:rsid w:val="00860316"/>
    <w:rsid w:val="008604A5"/>
    <w:rsid w:val="00860756"/>
    <w:rsid w:val="00860DFA"/>
    <w:rsid w:val="0086123F"/>
    <w:rsid w:val="0086129B"/>
    <w:rsid w:val="0086160C"/>
    <w:rsid w:val="00862014"/>
    <w:rsid w:val="008621FF"/>
    <w:rsid w:val="00862243"/>
    <w:rsid w:val="0086227C"/>
    <w:rsid w:val="0086236B"/>
    <w:rsid w:val="00862385"/>
    <w:rsid w:val="008623E8"/>
    <w:rsid w:val="00862662"/>
    <w:rsid w:val="00862807"/>
    <w:rsid w:val="008628D1"/>
    <w:rsid w:val="0086307E"/>
    <w:rsid w:val="008630B4"/>
    <w:rsid w:val="00863225"/>
    <w:rsid w:val="008633BF"/>
    <w:rsid w:val="00863490"/>
    <w:rsid w:val="00863611"/>
    <w:rsid w:val="00863B7E"/>
    <w:rsid w:val="00863C16"/>
    <w:rsid w:val="00863C6C"/>
    <w:rsid w:val="00863C74"/>
    <w:rsid w:val="008640E5"/>
    <w:rsid w:val="00864180"/>
    <w:rsid w:val="00864280"/>
    <w:rsid w:val="008645B3"/>
    <w:rsid w:val="0086478A"/>
    <w:rsid w:val="008647DB"/>
    <w:rsid w:val="00864864"/>
    <w:rsid w:val="008649C8"/>
    <w:rsid w:val="00864BD0"/>
    <w:rsid w:val="00864D3E"/>
    <w:rsid w:val="00864D7A"/>
    <w:rsid w:val="00864FDD"/>
    <w:rsid w:val="00865115"/>
    <w:rsid w:val="00865194"/>
    <w:rsid w:val="00865554"/>
    <w:rsid w:val="00865B27"/>
    <w:rsid w:val="00865C40"/>
    <w:rsid w:val="00865C55"/>
    <w:rsid w:val="00865DC9"/>
    <w:rsid w:val="00865EEA"/>
    <w:rsid w:val="00865FD0"/>
    <w:rsid w:val="00866273"/>
    <w:rsid w:val="00866A38"/>
    <w:rsid w:val="00866A8F"/>
    <w:rsid w:val="00866AB6"/>
    <w:rsid w:val="00866B4C"/>
    <w:rsid w:val="00866DBC"/>
    <w:rsid w:val="00867417"/>
    <w:rsid w:val="00867831"/>
    <w:rsid w:val="00867A1C"/>
    <w:rsid w:val="00867AF1"/>
    <w:rsid w:val="00867B4C"/>
    <w:rsid w:val="00867E33"/>
    <w:rsid w:val="0087021F"/>
    <w:rsid w:val="00870266"/>
    <w:rsid w:val="008702BE"/>
    <w:rsid w:val="00870590"/>
    <w:rsid w:val="0087063D"/>
    <w:rsid w:val="0087066B"/>
    <w:rsid w:val="00870880"/>
    <w:rsid w:val="00870A29"/>
    <w:rsid w:val="00870DC0"/>
    <w:rsid w:val="00870E52"/>
    <w:rsid w:val="00870EDE"/>
    <w:rsid w:val="0087172D"/>
    <w:rsid w:val="00871C57"/>
    <w:rsid w:val="00871EED"/>
    <w:rsid w:val="00872221"/>
    <w:rsid w:val="00872230"/>
    <w:rsid w:val="00872254"/>
    <w:rsid w:val="008728FD"/>
    <w:rsid w:val="008729F2"/>
    <w:rsid w:val="00873578"/>
    <w:rsid w:val="00873648"/>
    <w:rsid w:val="0087393B"/>
    <w:rsid w:val="00873A8A"/>
    <w:rsid w:val="0087433D"/>
    <w:rsid w:val="008748C9"/>
    <w:rsid w:val="00874A10"/>
    <w:rsid w:val="00874DB0"/>
    <w:rsid w:val="00874FFC"/>
    <w:rsid w:val="0087510D"/>
    <w:rsid w:val="008751B7"/>
    <w:rsid w:val="008751E0"/>
    <w:rsid w:val="00875375"/>
    <w:rsid w:val="00875469"/>
    <w:rsid w:val="00875A0D"/>
    <w:rsid w:val="00876240"/>
    <w:rsid w:val="00876346"/>
    <w:rsid w:val="0087651F"/>
    <w:rsid w:val="00876561"/>
    <w:rsid w:val="00876637"/>
    <w:rsid w:val="00876EA1"/>
    <w:rsid w:val="008770F5"/>
    <w:rsid w:val="008774AC"/>
    <w:rsid w:val="00877728"/>
    <w:rsid w:val="00877AA1"/>
    <w:rsid w:val="00880030"/>
    <w:rsid w:val="0088018C"/>
    <w:rsid w:val="00880405"/>
    <w:rsid w:val="00880724"/>
    <w:rsid w:val="00880966"/>
    <w:rsid w:val="008809E6"/>
    <w:rsid w:val="00880F52"/>
    <w:rsid w:val="008813F1"/>
    <w:rsid w:val="0088140E"/>
    <w:rsid w:val="00881418"/>
    <w:rsid w:val="008814B0"/>
    <w:rsid w:val="00881535"/>
    <w:rsid w:val="00881676"/>
    <w:rsid w:val="008817B0"/>
    <w:rsid w:val="008817F6"/>
    <w:rsid w:val="00881C09"/>
    <w:rsid w:val="00881F71"/>
    <w:rsid w:val="00881FC7"/>
    <w:rsid w:val="0088208F"/>
    <w:rsid w:val="0088216A"/>
    <w:rsid w:val="00882456"/>
    <w:rsid w:val="0088264A"/>
    <w:rsid w:val="00882DD2"/>
    <w:rsid w:val="00882E49"/>
    <w:rsid w:val="00882F2A"/>
    <w:rsid w:val="00882F66"/>
    <w:rsid w:val="0088318F"/>
    <w:rsid w:val="008831D3"/>
    <w:rsid w:val="008833F5"/>
    <w:rsid w:val="008837CF"/>
    <w:rsid w:val="00883DEA"/>
    <w:rsid w:val="00883F99"/>
    <w:rsid w:val="00884131"/>
    <w:rsid w:val="00884543"/>
    <w:rsid w:val="008845B3"/>
    <w:rsid w:val="008845D1"/>
    <w:rsid w:val="008847A5"/>
    <w:rsid w:val="008847E5"/>
    <w:rsid w:val="00884CC5"/>
    <w:rsid w:val="00884E01"/>
    <w:rsid w:val="00884F68"/>
    <w:rsid w:val="0088513D"/>
    <w:rsid w:val="008851EE"/>
    <w:rsid w:val="0088531A"/>
    <w:rsid w:val="00885349"/>
    <w:rsid w:val="00885470"/>
    <w:rsid w:val="00885500"/>
    <w:rsid w:val="008856BA"/>
    <w:rsid w:val="00885999"/>
    <w:rsid w:val="00885C98"/>
    <w:rsid w:val="00885E91"/>
    <w:rsid w:val="00885EFB"/>
    <w:rsid w:val="0088622A"/>
    <w:rsid w:val="008863EB"/>
    <w:rsid w:val="00886409"/>
    <w:rsid w:val="008867F4"/>
    <w:rsid w:val="0088684A"/>
    <w:rsid w:val="00886AA7"/>
    <w:rsid w:val="00886CA5"/>
    <w:rsid w:val="00887273"/>
    <w:rsid w:val="00887445"/>
    <w:rsid w:val="008875C0"/>
    <w:rsid w:val="00887A36"/>
    <w:rsid w:val="00887D67"/>
    <w:rsid w:val="00887FD1"/>
    <w:rsid w:val="008901E3"/>
    <w:rsid w:val="008903FC"/>
    <w:rsid w:val="008904DB"/>
    <w:rsid w:val="008905B6"/>
    <w:rsid w:val="00890686"/>
    <w:rsid w:val="0089080F"/>
    <w:rsid w:val="00890B8B"/>
    <w:rsid w:val="00891157"/>
    <w:rsid w:val="00891415"/>
    <w:rsid w:val="00891B4A"/>
    <w:rsid w:val="00891C4A"/>
    <w:rsid w:val="00891D78"/>
    <w:rsid w:val="00891E6E"/>
    <w:rsid w:val="00891F65"/>
    <w:rsid w:val="0089202C"/>
    <w:rsid w:val="008924F3"/>
    <w:rsid w:val="008927E8"/>
    <w:rsid w:val="00892924"/>
    <w:rsid w:val="00892A7B"/>
    <w:rsid w:val="00892B75"/>
    <w:rsid w:val="00892C46"/>
    <w:rsid w:val="00892E40"/>
    <w:rsid w:val="00892E91"/>
    <w:rsid w:val="0089320E"/>
    <w:rsid w:val="00893AFC"/>
    <w:rsid w:val="00893D63"/>
    <w:rsid w:val="008940A1"/>
    <w:rsid w:val="008941AF"/>
    <w:rsid w:val="008946AB"/>
    <w:rsid w:val="00894707"/>
    <w:rsid w:val="0089480A"/>
    <w:rsid w:val="008948F7"/>
    <w:rsid w:val="0089490D"/>
    <w:rsid w:val="0089494D"/>
    <w:rsid w:val="008949D9"/>
    <w:rsid w:val="0089536D"/>
    <w:rsid w:val="00895488"/>
    <w:rsid w:val="008956C9"/>
    <w:rsid w:val="008957FB"/>
    <w:rsid w:val="00895814"/>
    <w:rsid w:val="00895854"/>
    <w:rsid w:val="008959CE"/>
    <w:rsid w:val="00895FD8"/>
    <w:rsid w:val="008960B7"/>
    <w:rsid w:val="00896594"/>
    <w:rsid w:val="00896945"/>
    <w:rsid w:val="0089695E"/>
    <w:rsid w:val="0089699D"/>
    <w:rsid w:val="00896B2D"/>
    <w:rsid w:val="00896BB0"/>
    <w:rsid w:val="00896C05"/>
    <w:rsid w:val="00896D59"/>
    <w:rsid w:val="00896D80"/>
    <w:rsid w:val="00897012"/>
    <w:rsid w:val="00897B31"/>
    <w:rsid w:val="00897F88"/>
    <w:rsid w:val="008A002B"/>
    <w:rsid w:val="008A036C"/>
    <w:rsid w:val="008A0460"/>
    <w:rsid w:val="008A0570"/>
    <w:rsid w:val="008A064E"/>
    <w:rsid w:val="008A0707"/>
    <w:rsid w:val="008A0810"/>
    <w:rsid w:val="008A08A7"/>
    <w:rsid w:val="008A0A11"/>
    <w:rsid w:val="008A0FC6"/>
    <w:rsid w:val="008A1442"/>
    <w:rsid w:val="008A157E"/>
    <w:rsid w:val="008A1648"/>
    <w:rsid w:val="008A16A6"/>
    <w:rsid w:val="008A1A9C"/>
    <w:rsid w:val="008A1C4D"/>
    <w:rsid w:val="008A1C8D"/>
    <w:rsid w:val="008A222B"/>
    <w:rsid w:val="008A244D"/>
    <w:rsid w:val="008A264E"/>
    <w:rsid w:val="008A26B2"/>
    <w:rsid w:val="008A2A76"/>
    <w:rsid w:val="008A3129"/>
    <w:rsid w:val="008A3519"/>
    <w:rsid w:val="008A35BA"/>
    <w:rsid w:val="008A390B"/>
    <w:rsid w:val="008A39B7"/>
    <w:rsid w:val="008A39E5"/>
    <w:rsid w:val="008A3D21"/>
    <w:rsid w:val="008A3EB6"/>
    <w:rsid w:val="008A416A"/>
    <w:rsid w:val="008A45C0"/>
    <w:rsid w:val="008A4AC5"/>
    <w:rsid w:val="008A4B39"/>
    <w:rsid w:val="008A4B3C"/>
    <w:rsid w:val="008A4FD5"/>
    <w:rsid w:val="008A515D"/>
    <w:rsid w:val="008A520A"/>
    <w:rsid w:val="008A5220"/>
    <w:rsid w:val="008A530F"/>
    <w:rsid w:val="008A5413"/>
    <w:rsid w:val="008A5566"/>
    <w:rsid w:val="008A56CB"/>
    <w:rsid w:val="008A5883"/>
    <w:rsid w:val="008A5B69"/>
    <w:rsid w:val="008A6153"/>
    <w:rsid w:val="008A62CF"/>
    <w:rsid w:val="008A631F"/>
    <w:rsid w:val="008A686B"/>
    <w:rsid w:val="008A687C"/>
    <w:rsid w:val="008A6992"/>
    <w:rsid w:val="008A69E4"/>
    <w:rsid w:val="008A6A5B"/>
    <w:rsid w:val="008A6C26"/>
    <w:rsid w:val="008A6CF2"/>
    <w:rsid w:val="008A6D05"/>
    <w:rsid w:val="008A6E74"/>
    <w:rsid w:val="008A6F13"/>
    <w:rsid w:val="008A6FF0"/>
    <w:rsid w:val="008A70B6"/>
    <w:rsid w:val="008A7837"/>
    <w:rsid w:val="008A79E0"/>
    <w:rsid w:val="008A7AFD"/>
    <w:rsid w:val="008A7B24"/>
    <w:rsid w:val="008A7B30"/>
    <w:rsid w:val="008A7C6B"/>
    <w:rsid w:val="008B00C5"/>
    <w:rsid w:val="008B0316"/>
    <w:rsid w:val="008B057C"/>
    <w:rsid w:val="008B05E4"/>
    <w:rsid w:val="008B05F5"/>
    <w:rsid w:val="008B0609"/>
    <w:rsid w:val="008B07AF"/>
    <w:rsid w:val="008B0909"/>
    <w:rsid w:val="008B0A21"/>
    <w:rsid w:val="008B0CD7"/>
    <w:rsid w:val="008B0D1D"/>
    <w:rsid w:val="008B1256"/>
    <w:rsid w:val="008B134F"/>
    <w:rsid w:val="008B13A5"/>
    <w:rsid w:val="008B13B6"/>
    <w:rsid w:val="008B13BA"/>
    <w:rsid w:val="008B165F"/>
    <w:rsid w:val="008B1A38"/>
    <w:rsid w:val="008B1C97"/>
    <w:rsid w:val="008B1F22"/>
    <w:rsid w:val="008B2284"/>
    <w:rsid w:val="008B2689"/>
    <w:rsid w:val="008B28E9"/>
    <w:rsid w:val="008B291A"/>
    <w:rsid w:val="008B2C34"/>
    <w:rsid w:val="008B2F99"/>
    <w:rsid w:val="008B30D7"/>
    <w:rsid w:val="008B33C1"/>
    <w:rsid w:val="008B3736"/>
    <w:rsid w:val="008B389C"/>
    <w:rsid w:val="008B3A55"/>
    <w:rsid w:val="008B3DE0"/>
    <w:rsid w:val="008B3E86"/>
    <w:rsid w:val="008B40A7"/>
    <w:rsid w:val="008B42A2"/>
    <w:rsid w:val="008B43A8"/>
    <w:rsid w:val="008B44DA"/>
    <w:rsid w:val="008B4638"/>
    <w:rsid w:val="008B5044"/>
    <w:rsid w:val="008B516F"/>
    <w:rsid w:val="008B52A2"/>
    <w:rsid w:val="008B54F9"/>
    <w:rsid w:val="008B5550"/>
    <w:rsid w:val="008B5637"/>
    <w:rsid w:val="008B5D89"/>
    <w:rsid w:val="008B5E4C"/>
    <w:rsid w:val="008B62E9"/>
    <w:rsid w:val="008B67CC"/>
    <w:rsid w:val="008B682A"/>
    <w:rsid w:val="008B7112"/>
    <w:rsid w:val="008B7213"/>
    <w:rsid w:val="008B72C3"/>
    <w:rsid w:val="008B73E6"/>
    <w:rsid w:val="008B76F8"/>
    <w:rsid w:val="008B7848"/>
    <w:rsid w:val="008B79B2"/>
    <w:rsid w:val="008B7C6F"/>
    <w:rsid w:val="008B7E91"/>
    <w:rsid w:val="008C00FE"/>
    <w:rsid w:val="008C0148"/>
    <w:rsid w:val="008C016B"/>
    <w:rsid w:val="008C0B1C"/>
    <w:rsid w:val="008C0F0E"/>
    <w:rsid w:val="008C110E"/>
    <w:rsid w:val="008C1339"/>
    <w:rsid w:val="008C16D4"/>
    <w:rsid w:val="008C1845"/>
    <w:rsid w:val="008C191D"/>
    <w:rsid w:val="008C193F"/>
    <w:rsid w:val="008C1AD0"/>
    <w:rsid w:val="008C1BD7"/>
    <w:rsid w:val="008C2BE0"/>
    <w:rsid w:val="008C2F40"/>
    <w:rsid w:val="008C3502"/>
    <w:rsid w:val="008C3701"/>
    <w:rsid w:val="008C3CF7"/>
    <w:rsid w:val="008C4517"/>
    <w:rsid w:val="008C45E1"/>
    <w:rsid w:val="008C4749"/>
    <w:rsid w:val="008C48D3"/>
    <w:rsid w:val="008C4BBA"/>
    <w:rsid w:val="008C5006"/>
    <w:rsid w:val="008C5063"/>
    <w:rsid w:val="008C5182"/>
    <w:rsid w:val="008C5393"/>
    <w:rsid w:val="008C540E"/>
    <w:rsid w:val="008C5447"/>
    <w:rsid w:val="008C587D"/>
    <w:rsid w:val="008C59AB"/>
    <w:rsid w:val="008C59F6"/>
    <w:rsid w:val="008C5B23"/>
    <w:rsid w:val="008C5D2C"/>
    <w:rsid w:val="008C5D7F"/>
    <w:rsid w:val="008C5DB1"/>
    <w:rsid w:val="008C612A"/>
    <w:rsid w:val="008C632B"/>
    <w:rsid w:val="008C6490"/>
    <w:rsid w:val="008C6B50"/>
    <w:rsid w:val="008C6F07"/>
    <w:rsid w:val="008C7362"/>
    <w:rsid w:val="008C7391"/>
    <w:rsid w:val="008C74ED"/>
    <w:rsid w:val="008C76D0"/>
    <w:rsid w:val="008C77FE"/>
    <w:rsid w:val="008C7804"/>
    <w:rsid w:val="008C7919"/>
    <w:rsid w:val="008C7956"/>
    <w:rsid w:val="008C7F89"/>
    <w:rsid w:val="008D0229"/>
    <w:rsid w:val="008D0276"/>
    <w:rsid w:val="008D042F"/>
    <w:rsid w:val="008D05FC"/>
    <w:rsid w:val="008D0E86"/>
    <w:rsid w:val="008D0F33"/>
    <w:rsid w:val="008D1686"/>
    <w:rsid w:val="008D1799"/>
    <w:rsid w:val="008D1967"/>
    <w:rsid w:val="008D19E8"/>
    <w:rsid w:val="008D1C70"/>
    <w:rsid w:val="008D1E32"/>
    <w:rsid w:val="008D1E37"/>
    <w:rsid w:val="008D1EAC"/>
    <w:rsid w:val="008D1F12"/>
    <w:rsid w:val="008D206B"/>
    <w:rsid w:val="008D21F1"/>
    <w:rsid w:val="008D2317"/>
    <w:rsid w:val="008D23BE"/>
    <w:rsid w:val="008D2628"/>
    <w:rsid w:val="008D2957"/>
    <w:rsid w:val="008D3536"/>
    <w:rsid w:val="008D3731"/>
    <w:rsid w:val="008D375A"/>
    <w:rsid w:val="008D3853"/>
    <w:rsid w:val="008D3A50"/>
    <w:rsid w:val="008D3DA8"/>
    <w:rsid w:val="008D3E49"/>
    <w:rsid w:val="008D3E5A"/>
    <w:rsid w:val="008D3F48"/>
    <w:rsid w:val="008D3FB9"/>
    <w:rsid w:val="008D4286"/>
    <w:rsid w:val="008D42BE"/>
    <w:rsid w:val="008D439A"/>
    <w:rsid w:val="008D4723"/>
    <w:rsid w:val="008D4D62"/>
    <w:rsid w:val="008D4EFB"/>
    <w:rsid w:val="008D500D"/>
    <w:rsid w:val="008D54B5"/>
    <w:rsid w:val="008D55E0"/>
    <w:rsid w:val="008D56E8"/>
    <w:rsid w:val="008D56F9"/>
    <w:rsid w:val="008D6067"/>
    <w:rsid w:val="008D68F7"/>
    <w:rsid w:val="008D695F"/>
    <w:rsid w:val="008D6B1D"/>
    <w:rsid w:val="008D6C07"/>
    <w:rsid w:val="008D6C75"/>
    <w:rsid w:val="008D6FE0"/>
    <w:rsid w:val="008D70C2"/>
    <w:rsid w:val="008D7180"/>
    <w:rsid w:val="008E0374"/>
    <w:rsid w:val="008E04C8"/>
    <w:rsid w:val="008E04D5"/>
    <w:rsid w:val="008E04F4"/>
    <w:rsid w:val="008E0CDA"/>
    <w:rsid w:val="008E0F4B"/>
    <w:rsid w:val="008E0F60"/>
    <w:rsid w:val="008E10C4"/>
    <w:rsid w:val="008E1109"/>
    <w:rsid w:val="008E114F"/>
    <w:rsid w:val="008E1271"/>
    <w:rsid w:val="008E1627"/>
    <w:rsid w:val="008E17E8"/>
    <w:rsid w:val="008E1957"/>
    <w:rsid w:val="008E19DF"/>
    <w:rsid w:val="008E1ED4"/>
    <w:rsid w:val="008E1EF2"/>
    <w:rsid w:val="008E270A"/>
    <w:rsid w:val="008E270C"/>
    <w:rsid w:val="008E2A34"/>
    <w:rsid w:val="008E2D9B"/>
    <w:rsid w:val="008E2E3B"/>
    <w:rsid w:val="008E3339"/>
    <w:rsid w:val="008E3C7C"/>
    <w:rsid w:val="008E4248"/>
    <w:rsid w:val="008E43A8"/>
    <w:rsid w:val="008E4452"/>
    <w:rsid w:val="008E4785"/>
    <w:rsid w:val="008E485F"/>
    <w:rsid w:val="008E48AB"/>
    <w:rsid w:val="008E4DDF"/>
    <w:rsid w:val="008E4E76"/>
    <w:rsid w:val="008E4EB9"/>
    <w:rsid w:val="008E5827"/>
    <w:rsid w:val="008E58C3"/>
    <w:rsid w:val="008E5A3F"/>
    <w:rsid w:val="008E5B2A"/>
    <w:rsid w:val="008E5FC7"/>
    <w:rsid w:val="008E6638"/>
    <w:rsid w:val="008E66CA"/>
    <w:rsid w:val="008E66D6"/>
    <w:rsid w:val="008E7798"/>
    <w:rsid w:val="008E7B38"/>
    <w:rsid w:val="008E7D1E"/>
    <w:rsid w:val="008F01AC"/>
    <w:rsid w:val="008F0239"/>
    <w:rsid w:val="008F04D1"/>
    <w:rsid w:val="008F04D7"/>
    <w:rsid w:val="008F04EA"/>
    <w:rsid w:val="008F068D"/>
    <w:rsid w:val="008F080D"/>
    <w:rsid w:val="008F0819"/>
    <w:rsid w:val="008F0AFC"/>
    <w:rsid w:val="008F1063"/>
    <w:rsid w:val="008F10BC"/>
    <w:rsid w:val="008F10CE"/>
    <w:rsid w:val="008F172C"/>
    <w:rsid w:val="008F1AA8"/>
    <w:rsid w:val="008F1AF5"/>
    <w:rsid w:val="008F1CCB"/>
    <w:rsid w:val="008F1CE0"/>
    <w:rsid w:val="008F1CFA"/>
    <w:rsid w:val="008F1D7E"/>
    <w:rsid w:val="008F28BB"/>
    <w:rsid w:val="008F291C"/>
    <w:rsid w:val="008F2B39"/>
    <w:rsid w:val="008F2C94"/>
    <w:rsid w:val="008F2CC6"/>
    <w:rsid w:val="008F2FF9"/>
    <w:rsid w:val="008F361A"/>
    <w:rsid w:val="008F3A2B"/>
    <w:rsid w:val="008F3A37"/>
    <w:rsid w:val="008F3AEA"/>
    <w:rsid w:val="008F3B2C"/>
    <w:rsid w:val="008F4505"/>
    <w:rsid w:val="008F452E"/>
    <w:rsid w:val="008F4988"/>
    <w:rsid w:val="008F4A83"/>
    <w:rsid w:val="008F4C66"/>
    <w:rsid w:val="008F5062"/>
    <w:rsid w:val="008F507B"/>
    <w:rsid w:val="008F53D9"/>
    <w:rsid w:val="008F54F2"/>
    <w:rsid w:val="008F5747"/>
    <w:rsid w:val="008F577B"/>
    <w:rsid w:val="008F57DD"/>
    <w:rsid w:val="008F59B1"/>
    <w:rsid w:val="008F5ABB"/>
    <w:rsid w:val="008F5EB1"/>
    <w:rsid w:val="008F60BA"/>
    <w:rsid w:val="008F61AF"/>
    <w:rsid w:val="008F61CB"/>
    <w:rsid w:val="008F6405"/>
    <w:rsid w:val="008F6A25"/>
    <w:rsid w:val="008F6C49"/>
    <w:rsid w:val="008F6D08"/>
    <w:rsid w:val="008F6E05"/>
    <w:rsid w:val="008F7338"/>
    <w:rsid w:val="008F73A3"/>
    <w:rsid w:val="008F7995"/>
    <w:rsid w:val="008F7AAD"/>
    <w:rsid w:val="008F7BB5"/>
    <w:rsid w:val="008F7BB9"/>
    <w:rsid w:val="008F7BD1"/>
    <w:rsid w:val="008F7D5C"/>
    <w:rsid w:val="008F7F9F"/>
    <w:rsid w:val="00900212"/>
    <w:rsid w:val="00900274"/>
    <w:rsid w:val="0090036A"/>
    <w:rsid w:val="00900566"/>
    <w:rsid w:val="00900A2E"/>
    <w:rsid w:val="00900B44"/>
    <w:rsid w:val="009010F7"/>
    <w:rsid w:val="0090123B"/>
    <w:rsid w:val="00901272"/>
    <w:rsid w:val="0090131C"/>
    <w:rsid w:val="00901368"/>
    <w:rsid w:val="0090167B"/>
    <w:rsid w:val="00901C9C"/>
    <w:rsid w:val="00901E9D"/>
    <w:rsid w:val="009024B6"/>
    <w:rsid w:val="00902522"/>
    <w:rsid w:val="009027E7"/>
    <w:rsid w:val="0090290D"/>
    <w:rsid w:val="00902B2C"/>
    <w:rsid w:val="00902C39"/>
    <w:rsid w:val="00902D99"/>
    <w:rsid w:val="00902DDA"/>
    <w:rsid w:val="0090339F"/>
    <w:rsid w:val="00903443"/>
    <w:rsid w:val="0090345D"/>
    <w:rsid w:val="00903529"/>
    <w:rsid w:val="00903632"/>
    <w:rsid w:val="009037AF"/>
    <w:rsid w:val="00903ADE"/>
    <w:rsid w:val="00903CA3"/>
    <w:rsid w:val="00904318"/>
    <w:rsid w:val="00904845"/>
    <w:rsid w:val="00904C58"/>
    <w:rsid w:val="00904CD9"/>
    <w:rsid w:val="00904DC4"/>
    <w:rsid w:val="00904EB4"/>
    <w:rsid w:val="009051C4"/>
    <w:rsid w:val="009053E9"/>
    <w:rsid w:val="0090595D"/>
    <w:rsid w:val="00905979"/>
    <w:rsid w:val="00905E58"/>
    <w:rsid w:val="0090608C"/>
    <w:rsid w:val="0090632B"/>
    <w:rsid w:val="009063D1"/>
    <w:rsid w:val="009065ED"/>
    <w:rsid w:val="009066DB"/>
    <w:rsid w:val="00907234"/>
    <w:rsid w:val="009075ED"/>
    <w:rsid w:val="009075FC"/>
    <w:rsid w:val="0090761E"/>
    <w:rsid w:val="00907BA9"/>
    <w:rsid w:val="00907D93"/>
    <w:rsid w:val="00907EED"/>
    <w:rsid w:val="00907FBA"/>
    <w:rsid w:val="0091011A"/>
    <w:rsid w:val="009103C5"/>
    <w:rsid w:val="00910453"/>
    <w:rsid w:val="009104F8"/>
    <w:rsid w:val="0091066D"/>
    <w:rsid w:val="00910896"/>
    <w:rsid w:val="00910967"/>
    <w:rsid w:val="00910BCE"/>
    <w:rsid w:val="00910FA3"/>
    <w:rsid w:val="0091118B"/>
    <w:rsid w:val="009111CC"/>
    <w:rsid w:val="00911238"/>
    <w:rsid w:val="0091153A"/>
    <w:rsid w:val="00911B55"/>
    <w:rsid w:val="00911D5D"/>
    <w:rsid w:val="00911EE4"/>
    <w:rsid w:val="00911FE4"/>
    <w:rsid w:val="0091200F"/>
    <w:rsid w:val="009120D2"/>
    <w:rsid w:val="00912441"/>
    <w:rsid w:val="009124F2"/>
    <w:rsid w:val="009127FF"/>
    <w:rsid w:val="009129C5"/>
    <w:rsid w:val="00912A5B"/>
    <w:rsid w:val="00912C1B"/>
    <w:rsid w:val="00912D30"/>
    <w:rsid w:val="009132C5"/>
    <w:rsid w:val="00913837"/>
    <w:rsid w:val="00913849"/>
    <w:rsid w:val="00913C5E"/>
    <w:rsid w:val="00914514"/>
    <w:rsid w:val="0091488A"/>
    <w:rsid w:val="00914CC0"/>
    <w:rsid w:val="00914E2E"/>
    <w:rsid w:val="00915059"/>
    <w:rsid w:val="00915855"/>
    <w:rsid w:val="00915A18"/>
    <w:rsid w:val="00915DA7"/>
    <w:rsid w:val="00915F96"/>
    <w:rsid w:val="0091649D"/>
    <w:rsid w:val="00916735"/>
    <w:rsid w:val="009169E1"/>
    <w:rsid w:val="00916C25"/>
    <w:rsid w:val="00917241"/>
    <w:rsid w:val="00917292"/>
    <w:rsid w:val="009173AF"/>
    <w:rsid w:val="009175FE"/>
    <w:rsid w:val="009177E6"/>
    <w:rsid w:val="0091785D"/>
    <w:rsid w:val="0091788D"/>
    <w:rsid w:val="00917B49"/>
    <w:rsid w:val="00917CAB"/>
    <w:rsid w:val="009203B5"/>
    <w:rsid w:val="009203C7"/>
    <w:rsid w:val="009203DF"/>
    <w:rsid w:val="009203F6"/>
    <w:rsid w:val="00920597"/>
    <w:rsid w:val="00920A1C"/>
    <w:rsid w:val="00920AFD"/>
    <w:rsid w:val="00920EE0"/>
    <w:rsid w:val="00921430"/>
    <w:rsid w:val="009215BC"/>
    <w:rsid w:val="0092161F"/>
    <w:rsid w:val="0092173A"/>
    <w:rsid w:val="00921748"/>
    <w:rsid w:val="00921762"/>
    <w:rsid w:val="00921A57"/>
    <w:rsid w:val="00921CF7"/>
    <w:rsid w:val="00922287"/>
    <w:rsid w:val="0092229C"/>
    <w:rsid w:val="0092234B"/>
    <w:rsid w:val="009226CE"/>
    <w:rsid w:val="0092287B"/>
    <w:rsid w:val="0092292E"/>
    <w:rsid w:val="00922D2C"/>
    <w:rsid w:val="00923205"/>
    <w:rsid w:val="0092348C"/>
    <w:rsid w:val="009236A5"/>
    <w:rsid w:val="00923843"/>
    <w:rsid w:val="00923DDF"/>
    <w:rsid w:val="00923E86"/>
    <w:rsid w:val="00923EDD"/>
    <w:rsid w:val="0092421D"/>
    <w:rsid w:val="009242D1"/>
    <w:rsid w:val="00924C1F"/>
    <w:rsid w:val="00924C52"/>
    <w:rsid w:val="00924F84"/>
    <w:rsid w:val="009251B2"/>
    <w:rsid w:val="009252F0"/>
    <w:rsid w:val="009255D4"/>
    <w:rsid w:val="00925821"/>
    <w:rsid w:val="00925989"/>
    <w:rsid w:val="009259C8"/>
    <w:rsid w:val="009261DC"/>
    <w:rsid w:val="009262E5"/>
    <w:rsid w:val="009264E1"/>
    <w:rsid w:val="009267FC"/>
    <w:rsid w:val="009268D8"/>
    <w:rsid w:val="009269A4"/>
    <w:rsid w:val="00926CD0"/>
    <w:rsid w:val="0092740C"/>
    <w:rsid w:val="009275E8"/>
    <w:rsid w:val="00927D49"/>
    <w:rsid w:val="00927DBE"/>
    <w:rsid w:val="00930505"/>
    <w:rsid w:val="009307BC"/>
    <w:rsid w:val="00930830"/>
    <w:rsid w:val="009308C0"/>
    <w:rsid w:val="00930B21"/>
    <w:rsid w:val="00930BFE"/>
    <w:rsid w:val="00930D20"/>
    <w:rsid w:val="009310C8"/>
    <w:rsid w:val="0093120A"/>
    <w:rsid w:val="009313CA"/>
    <w:rsid w:val="009315A6"/>
    <w:rsid w:val="00931640"/>
    <w:rsid w:val="00931903"/>
    <w:rsid w:val="00931BD0"/>
    <w:rsid w:val="00931CF8"/>
    <w:rsid w:val="00932C0E"/>
    <w:rsid w:val="00932D27"/>
    <w:rsid w:val="009334FE"/>
    <w:rsid w:val="00933520"/>
    <w:rsid w:val="009336E4"/>
    <w:rsid w:val="009338F3"/>
    <w:rsid w:val="009339A0"/>
    <w:rsid w:val="00933D17"/>
    <w:rsid w:val="00934193"/>
    <w:rsid w:val="009347AA"/>
    <w:rsid w:val="00934AF5"/>
    <w:rsid w:val="00934C81"/>
    <w:rsid w:val="00934CF3"/>
    <w:rsid w:val="00935154"/>
    <w:rsid w:val="00935193"/>
    <w:rsid w:val="009353FE"/>
    <w:rsid w:val="009354E6"/>
    <w:rsid w:val="0093579E"/>
    <w:rsid w:val="0093581A"/>
    <w:rsid w:val="00935AF1"/>
    <w:rsid w:val="00935D8C"/>
    <w:rsid w:val="0093634C"/>
    <w:rsid w:val="009364C8"/>
    <w:rsid w:val="0093653E"/>
    <w:rsid w:val="009369AA"/>
    <w:rsid w:val="00936D08"/>
    <w:rsid w:val="00936D33"/>
    <w:rsid w:val="00936EE1"/>
    <w:rsid w:val="00936EFA"/>
    <w:rsid w:val="0093742F"/>
    <w:rsid w:val="00937521"/>
    <w:rsid w:val="00937A3E"/>
    <w:rsid w:val="00937B86"/>
    <w:rsid w:val="00937CC9"/>
    <w:rsid w:val="0094022A"/>
    <w:rsid w:val="00940352"/>
    <w:rsid w:val="0094037E"/>
    <w:rsid w:val="009407F5"/>
    <w:rsid w:val="0094081E"/>
    <w:rsid w:val="00940849"/>
    <w:rsid w:val="00940B5A"/>
    <w:rsid w:val="00940D19"/>
    <w:rsid w:val="00940FAE"/>
    <w:rsid w:val="009412A8"/>
    <w:rsid w:val="009417C0"/>
    <w:rsid w:val="0094195B"/>
    <w:rsid w:val="00941C33"/>
    <w:rsid w:val="00942944"/>
    <w:rsid w:val="00942A2C"/>
    <w:rsid w:val="00943558"/>
    <w:rsid w:val="009435C8"/>
    <w:rsid w:val="00943A46"/>
    <w:rsid w:val="00943CD4"/>
    <w:rsid w:val="00943D53"/>
    <w:rsid w:val="00943FA6"/>
    <w:rsid w:val="0094408A"/>
    <w:rsid w:val="00944450"/>
    <w:rsid w:val="0094484D"/>
    <w:rsid w:val="009448C1"/>
    <w:rsid w:val="00944D09"/>
    <w:rsid w:val="00944D67"/>
    <w:rsid w:val="0094533D"/>
    <w:rsid w:val="009457DB"/>
    <w:rsid w:val="00945934"/>
    <w:rsid w:val="00945ABD"/>
    <w:rsid w:val="00945B67"/>
    <w:rsid w:val="00946632"/>
    <w:rsid w:val="009467EC"/>
    <w:rsid w:val="0094697D"/>
    <w:rsid w:val="00946FD6"/>
    <w:rsid w:val="00946FF8"/>
    <w:rsid w:val="0094705A"/>
    <w:rsid w:val="0094709D"/>
    <w:rsid w:val="00947276"/>
    <w:rsid w:val="009473E6"/>
    <w:rsid w:val="0094761C"/>
    <w:rsid w:val="00947F1D"/>
    <w:rsid w:val="009501F5"/>
    <w:rsid w:val="009502DD"/>
    <w:rsid w:val="00950620"/>
    <w:rsid w:val="00950B14"/>
    <w:rsid w:val="00950DB6"/>
    <w:rsid w:val="00950E1B"/>
    <w:rsid w:val="00950F20"/>
    <w:rsid w:val="00951142"/>
    <w:rsid w:val="009513A9"/>
    <w:rsid w:val="00951458"/>
    <w:rsid w:val="00951BD9"/>
    <w:rsid w:val="00951CA3"/>
    <w:rsid w:val="009521BC"/>
    <w:rsid w:val="009526A9"/>
    <w:rsid w:val="00952748"/>
    <w:rsid w:val="009528D9"/>
    <w:rsid w:val="00952A0B"/>
    <w:rsid w:val="00952A95"/>
    <w:rsid w:val="00952C66"/>
    <w:rsid w:val="00952E17"/>
    <w:rsid w:val="00952EDE"/>
    <w:rsid w:val="00952FCF"/>
    <w:rsid w:val="0095320B"/>
    <w:rsid w:val="00953457"/>
    <w:rsid w:val="00953475"/>
    <w:rsid w:val="009534B5"/>
    <w:rsid w:val="00953A74"/>
    <w:rsid w:val="00953B45"/>
    <w:rsid w:val="00953F8C"/>
    <w:rsid w:val="00954155"/>
    <w:rsid w:val="0095433A"/>
    <w:rsid w:val="009543CB"/>
    <w:rsid w:val="009544B0"/>
    <w:rsid w:val="009545B0"/>
    <w:rsid w:val="00954975"/>
    <w:rsid w:val="00954991"/>
    <w:rsid w:val="00954D8D"/>
    <w:rsid w:val="00954FAF"/>
    <w:rsid w:val="00955125"/>
    <w:rsid w:val="00955616"/>
    <w:rsid w:val="00955621"/>
    <w:rsid w:val="0095568C"/>
    <w:rsid w:val="009556CD"/>
    <w:rsid w:val="00955867"/>
    <w:rsid w:val="00955956"/>
    <w:rsid w:val="00955B9B"/>
    <w:rsid w:val="00955F72"/>
    <w:rsid w:val="00956248"/>
    <w:rsid w:val="00956CDE"/>
    <w:rsid w:val="009570CD"/>
    <w:rsid w:val="009573A6"/>
    <w:rsid w:val="00957590"/>
    <w:rsid w:val="009575EE"/>
    <w:rsid w:val="00957895"/>
    <w:rsid w:val="00957921"/>
    <w:rsid w:val="00957B62"/>
    <w:rsid w:val="00957ED0"/>
    <w:rsid w:val="009603D0"/>
    <w:rsid w:val="0096064B"/>
    <w:rsid w:val="00960756"/>
    <w:rsid w:val="009607BB"/>
    <w:rsid w:val="00960A22"/>
    <w:rsid w:val="00960C62"/>
    <w:rsid w:val="00960DC4"/>
    <w:rsid w:val="00960F7C"/>
    <w:rsid w:val="00961112"/>
    <w:rsid w:val="009611F6"/>
    <w:rsid w:val="00961242"/>
    <w:rsid w:val="0096178C"/>
    <w:rsid w:val="009617AE"/>
    <w:rsid w:val="009618F1"/>
    <w:rsid w:val="00961946"/>
    <w:rsid w:val="00961A56"/>
    <w:rsid w:val="00961B55"/>
    <w:rsid w:val="00961BC2"/>
    <w:rsid w:val="009621C5"/>
    <w:rsid w:val="009622C9"/>
    <w:rsid w:val="00962318"/>
    <w:rsid w:val="009625EE"/>
    <w:rsid w:val="009628AC"/>
    <w:rsid w:val="00962BF8"/>
    <w:rsid w:val="00963293"/>
    <w:rsid w:val="009633AC"/>
    <w:rsid w:val="009634EC"/>
    <w:rsid w:val="0096369A"/>
    <w:rsid w:val="009636A0"/>
    <w:rsid w:val="00963985"/>
    <w:rsid w:val="00963B97"/>
    <w:rsid w:val="00963BA6"/>
    <w:rsid w:val="00963C11"/>
    <w:rsid w:val="00963C2B"/>
    <w:rsid w:val="00963C71"/>
    <w:rsid w:val="00963DB6"/>
    <w:rsid w:val="00963EC0"/>
    <w:rsid w:val="009644ED"/>
    <w:rsid w:val="00965089"/>
    <w:rsid w:val="0096578B"/>
    <w:rsid w:val="00965A91"/>
    <w:rsid w:val="00965A99"/>
    <w:rsid w:val="00965E57"/>
    <w:rsid w:val="009660B9"/>
    <w:rsid w:val="009660DB"/>
    <w:rsid w:val="0096615F"/>
    <w:rsid w:val="00966319"/>
    <w:rsid w:val="0096631C"/>
    <w:rsid w:val="00966398"/>
    <w:rsid w:val="00966AAC"/>
    <w:rsid w:val="00966BE7"/>
    <w:rsid w:val="00966F5D"/>
    <w:rsid w:val="009672BD"/>
    <w:rsid w:val="00967587"/>
    <w:rsid w:val="00967913"/>
    <w:rsid w:val="00967F7B"/>
    <w:rsid w:val="00970378"/>
    <w:rsid w:val="00970404"/>
    <w:rsid w:val="00970714"/>
    <w:rsid w:val="00970762"/>
    <w:rsid w:val="00970833"/>
    <w:rsid w:val="00970A34"/>
    <w:rsid w:val="00970B2B"/>
    <w:rsid w:val="00971505"/>
    <w:rsid w:val="009716EB"/>
    <w:rsid w:val="009718E0"/>
    <w:rsid w:val="00971A5A"/>
    <w:rsid w:val="00971D9B"/>
    <w:rsid w:val="00971E8F"/>
    <w:rsid w:val="00971EA5"/>
    <w:rsid w:val="009722BD"/>
    <w:rsid w:val="009728C2"/>
    <w:rsid w:val="00972C98"/>
    <w:rsid w:val="00973112"/>
    <w:rsid w:val="00973354"/>
    <w:rsid w:val="00973489"/>
    <w:rsid w:val="009734BE"/>
    <w:rsid w:val="00973BF1"/>
    <w:rsid w:val="00973C97"/>
    <w:rsid w:val="00973CED"/>
    <w:rsid w:val="00973F23"/>
    <w:rsid w:val="00974082"/>
    <w:rsid w:val="0097461F"/>
    <w:rsid w:val="009747FD"/>
    <w:rsid w:val="00974A87"/>
    <w:rsid w:val="00974B55"/>
    <w:rsid w:val="00974E73"/>
    <w:rsid w:val="00975D12"/>
    <w:rsid w:val="0097622A"/>
    <w:rsid w:val="00976881"/>
    <w:rsid w:val="00976BB2"/>
    <w:rsid w:val="00976D2F"/>
    <w:rsid w:val="00976E6B"/>
    <w:rsid w:val="00977A6B"/>
    <w:rsid w:val="00980085"/>
    <w:rsid w:val="00980791"/>
    <w:rsid w:val="00980B93"/>
    <w:rsid w:val="00981299"/>
    <w:rsid w:val="009813B8"/>
    <w:rsid w:val="009817CD"/>
    <w:rsid w:val="00981A66"/>
    <w:rsid w:val="00981B62"/>
    <w:rsid w:val="00981C33"/>
    <w:rsid w:val="00981CB4"/>
    <w:rsid w:val="009821CE"/>
    <w:rsid w:val="009821F1"/>
    <w:rsid w:val="009824A8"/>
    <w:rsid w:val="009826B3"/>
    <w:rsid w:val="009829C4"/>
    <w:rsid w:val="009829DC"/>
    <w:rsid w:val="00982A48"/>
    <w:rsid w:val="00982AE6"/>
    <w:rsid w:val="00982C8F"/>
    <w:rsid w:val="00982D51"/>
    <w:rsid w:val="00982D7A"/>
    <w:rsid w:val="00983200"/>
    <w:rsid w:val="0098342C"/>
    <w:rsid w:val="00983609"/>
    <w:rsid w:val="009838A4"/>
    <w:rsid w:val="00984194"/>
    <w:rsid w:val="009842B4"/>
    <w:rsid w:val="00984603"/>
    <w:rsid w:val="009846A0"/>
    <w:rsid w:val="00984B8C"/>
    <w:rsid w:val="00984E29"/>
    <w:rsid w:val="00984E5D"/>
    <w:rsid w:val="00985063"/>
    <w:rsid w:val="009855BF"/>
    <w:rsid w:val="0098584C"/>
    <w:rsid w:val="0098595F"/>
    <w:rsid w:val="00985A07"/>
    <w:rsid w:val="00985AB5"/>
    <w:rsid w:val="00985AEB"/>
    <w:rsid w:val="00985C06"/>
    <w:rsid w:val="00985DAF"/>
    <w:rsid w:val="00985F98"/>
    <w:rsid w:val="0098662B"/>
    <w:rsid w:val="00986661"/>
    <w:rsid w:val="00986673"/>
    <w:rsid w:val="00986D05"/>
    <w:rsid w:val="00987157"/>
    <w:rsid w:val="0098741C"/>
    <w:rsid w:val="009878AC"/>
    <w:rsid w:val="00987B7C"/>
    <w:rsid w:val="00987DD9"/>
    <w:rsid w:val="00987EFA"/>
    <w:rsid w:val="00990031"/>
    <w:rsid w:val="0099007E"/>
    <w:rsid w:val="0099021E"/>
    <w:rsid w:val="00990580"/>
    <w:rsid w:val="009907A6"/>
    <w:rsid w:val="0099084F"/>
    <w:rsid w:val="009908C6"/>
    <w:rsid w:val="0099090C"/>
    <w:rsid w:val="00990C87"/>
    <w:rsid w:val="00991107"/>
    <w:rsid w:val="0099116E"/>
    <w:rsid w:val="00991186"/>
    <w:rsid w:val="00991218"/>
    <w:rsid w:val="009912B3"/>
    <w:rsid w:val="00991755"/>
    <w:rsid w:val="00991B0D"/>
    <w:rsid w:val="00991D69"/>
    <w:rsid w:val="00991DF1"/>
    <w:rsid w:val="00992010"/>
    <w:rsid w:val="00992104"/>
    <w:rsid w:val="00992265"/>
    <w:rsid w:val="009924E0"/>
    <w:rsid w:val="009927C1"/>
    <w:rsid w:val="009928D0"/>
    <w:rsid w:val="00992E64"/>
    <w:rsid w:val="00992E7C"/>
    <w:rsid w:val="00992FC7"/>
    <w:rsid w:val="009932CA"/>
    <w:rsid w:val="009934FE"/>
    <w:rsid w:val="009938A6"/>
    <w:rsid w:val="00993BE2"/>
    <w:rsid w:val="00993DAE"/>
    <w:rsid w:val="00993DDE"/>
    <w:rsid w:val="00993EE9"/>
    <w:rsid w:val="009940B4"/>
    <w:rsid w:val="009941F8"/>
    <w:rsid w:val="0099423D"/>
    <w:rsid w:val="00994845"/>
    <w:rsid w:val="009948C5"/>
    <w:rsid w:val="00994A0E"/>
    <w:rsid w:val="00994F27"/>
    <w:rsid w:val="00994FBE"/>
    <w:rsid w:val="00994FCE"/>
    <w:rsid w:val="009954B9"/>
    <w:rsid w:val="00995530"/>
    <w:rsid w:val="00995948"/>
    <w:rsid w:val="00995971"/>
    <w:rsid w:val="00995AA8"/>
    <w:rsid w:val="00995D85"/>
    <w:rsid w:val="00996244"/>
    <w:rsid w:val="009963A0"/>
    <w:rsid w:val="009963FB"/>
    <w:rsid w:val="0099650A"/>
    <w:rsid w:val="00996761"/>
    <w:rsid w:val="009970F8"/>
    <w:rsid w:val="009971F1"/>
    <w:rsid w:val="009976AD"/>
    <w:rsid w:val="00997AE0"/>
    <w:rsid w:val="00997BB5"/>
    <w:rsid w:val="00997F03"/>
    <w:rsid w:val="00997FF2"/>
    <w:rsid w:val="009A0098"/>
    <w:rsid w:val="009A010F"/>
    <w:rsid w:val="009A0422"/>
    <w:rsid w:val="009A0442"/>
    <w:rsid w:val="009A04EF"/>
    <w:rsid w:val="009A08CC"/>
    <w:rsid w:val="009A0A99"/>
    <w:rsid w:val="009A0B8E"/>
    <w:rsid w:val="009A0B9C"/>
    <w:rsid w:val="009A0BAC"/>
    <w:rsid w:val="009A0E3A"/>
    <w:rsid w:val="009A0E74"/>
    <w:rsid w:val="009A0EB4"/>
    <w:rsid w:val="009A0FE0"/>
    <w:rsid w:val="009A11D1"/>
    <w:rsid w:val="009A1375"/>
    <w:rsid w:val="009A1404"/>
    <w:rsid w:val="009A1444"/>
    <w:rsid w:val="009A152F"/>
    <w:rsid w:val="009A1591"/>
    <w:rsid w:val="009A1696"/>
    <w:rsid w:val="009A199F"/>
    <w:rsid w:val="009A1D98"/>
    <w:rsid w:val="009A2121"/>
    <w:rsid w:val="009A21C1"/>
    <w:rsid w:val="009A22ED"/>
    <w:rsid w:val="009A2633"/>
    <w:rsid w:val="009A2CDE"/>
    <w:rsid w:val="009A2D3B"/>
    <w:rsid w:val="009A2D80"/>
    <w:rsid w:val="009A2E89"/>
    <w:rsid w:val="009A2EFA"/>
    <w:rsid w:val="009A3276"/>
    <w:rsid w:val="009A3358"/>
    <w:rsid w:val="009A33CC"/>
    <w:rsid w:val="009A373F"/>
    <w:rsid w:val="009A3781"/>
    <w:rsid w:val="009A3843"/>
    <w:rsid w:val="009A4224"/>
    <w:rsid w:val="009A4494"/>
    <w:rsid w:val="009A44B2"/>
    <w:rsid w:val="009A47D5"/>
    <w:rsid w:val="009A4829"/>
    <w:rsid w:val="009A49FF"/>
    <w:rsid w:val="009A4C8E"/>
    <w:rsid w:val="009A5559"/>
    <w:rsid w:val="009A567B"/>
    <w:rsid w:val="009A5D9D"/>
    <w:rsid w:val="009A61E9"/>
    <w:rsid w:val="009A6243"/>
    <w:rsid w:val="009A6272"/>
    <w:rsid w:val="009A67F2"/>
    <w:rsid w:val="009A6BF6"/>
    <w:rsid w:val="009A6CFD"/>
    <w:rsid w:val="009A6D62"/>
    <w:rsid w:val="009A6D80"/>
    <w:rsid w:val="009A6D92"/>
    <w:rsid w:val="009A6EE5"/>
    <w:rsid w:val="009A70C0"/>
    <w:rsid w:val="009A74BF"/>
    <w:rsid w:val="009A79AF"/>
    <w:rsid w:val="009A7A35"/>
    <w:rsid w:val="009A7B21"/>
    <w:rsid w:val="009A7E27"/>
    <w:rsid w:val="009B00B7"/>
    <w:rsid w:val="009B02A3"/>
    <w:rsid w:val="009B0324"/>
    <w:rsid w:val="009B0950"/>
    <w:rsid w:val="009B0D22"/>
    <w:rsid w:val="009B10E0"/>
    <w:rsid w:val="009B120C"/>
    <w:rsid w:val="009B1383"/>
    <w:rsid w:val="009B2557"/>
    <w:rsid w:val="009B2B54"/>
    <w:rsid w:val="009B2DAC"/>
    <w:rsid w:val="009B319C"/>
    <w:rsid w:val="009B32A1"/>
    <w:rsid w:val="009B3492"/>
    <w:rsid w:val="009B371B"/>
    <w:rsid w:val="009B374E"/>
    <w:rsid w:val="009B38CA"/>
    <w:rsid w:val="009B38D2"/>
    <w:rsid w:val="009B3B42"/>
    <w:rsid w:val="009B3BA3"/>
    <w:rsid w:val="009B3C74"/>
    <w:rsid w:val="009B4337"/>
    <w:rsid w:val="009B43C1"/>
    <w:rsid w:val="009B448A"/>
    <w:rsid w:val="009B455C"/>
    <w:rsid w:val="009B4932"/>
    <w:rsid w:val="009B4BFE"/>
    <w:rsid w:val="009B536A"/>
    <w:rsid w:val="009B5524"/>
    <w:rsid w:val="009B555F"/>
    <w:rsid w:val="009B557C"/>
    <w:rsid w:val="009B58CA"/>
    <w:rsid w:val="009B5967"/>
    <w:rsid w:val="009B5986"/>
    <w:rsid w:val="009B5B43"/>
    <w:rsid w:val="009B5BAE"/>
    <w:rsid w:val="009B6173"/>
    <w:rsid w:val="009B69D7"/>
    <w:rsid w:val="009B6B89"/>
    <w:rsid w:val="009B6C98"/>
    <w:rsid w:val="009B7979"/>
    <w:rsid w:val="009B7B46"/>
    <w:rsid w:val="009B7C5C"/>
    <w:rsid w:val="009C036A"/>
    <w:rsid w:val="009C0427"/>
    <w:rsid w:val="009C08DE"/>
    <w:rsid w:val="009C0E22"/>
    <w:rsid w:val="009C1111"/>
    <w:rsid w:val="009C1132"/>
    <w:rsid w:val="009C1314"/>
    <w:rsid w:val="009C16E8"/>
    <w:rsid w:val="009C1888"/>
    <w:rsid w:val="009C19F7"/>
    <w:rsid w:val="009C1A19"/>
    <w:rsid w:val="009C2115"/>
    <w:rsid w:val="009C22E5"/>
    <w:rsid w:val="009C2A22"/>
    <w:rsid w:val="009C2E79"/>
    <w:rsid w:val="009C32FF"/>
    <w:rsid w:val="009C33E3"/>
    <w:rsid w:val="009C355D"/>
    <w:rsid w:val="009C35AA"/>
    <w:rsid w:val="009C3632"/>
    <w:rsid w:val="009C3832"/>
    <w:rsid w:val="009C3E55"/>
    <w:rsid w:val="009C40E2"/>
    <w:rsid w:val="009C4326"/>
    <w:rsid w:val="009C47CB"/>
    <w:rsid w:val="009C48A9"/>
    <w:rsid w:val="009C4E0C"/>
    <w:rsid w:val="009C4F96"/>
    <w:rsid w:val="009C5228"/>
    <w:rsid w:val="009C53A6"/>
    <w:rsid w:val="009C540C"/>
    <w:rsid w:val="009C5491"/>
    <w:rsid w:val="009C5973"/>
    <w:rsid w:val="009C5983"/>
    <w:rsid w:val="009C59EC"/>
    <w:rsid w:val="009C5AF8"/>
    <w:rsid w:val="009C61B1"/>
    <w:rsid w:val="009C61EB"/>
    <w:rsid w:val="009C632F"/>
    <w:rsid w:val="009C6ADC"/>
    <w:rsid w:val="009C6E79"/>
    <w:rsid w:val="009C72A0"/>
    <w:rsid w:val="009C7C1B"/>
    <w:rsid w:val="009C7C65"/>
    <w:rsid w:val="009D005D"/>
    <w:rsid w:val="009D0178"/>
    <w:rsid w:val="009D03D6"/>
    <w:rsid w:val="009D0452"/>
    <w:rsid w:val="009D054E"/>
    <w:rsid w:val="009D08FD"/>
    <w:rsid w:val="009D097A"/>
    <w:rsid w:val="009D12DB"/>
    <w:rsid w:val="009D1480"/>
    <w:rsid w:val="009D15BD"/>
    <w:rsid w:val="009D15BE"/>
    <w:rsid w:val="009D197A"/>
    <w:rsid w:val="009D1A2B"/>
    <w:rsid w:val="009D1A5A"/>
    <w:rsid w:val="009D1FE9"/>
    <w:rsid w:val="009D20C2"/>
    <w:rsid w:val="009D21BC"/>
    <w:rsid w:val="009D28BC"/>
    <w:rsid w:val="009D311E"/>
    <w:rsid w:val="009D3745"/>
    <w:rsid w:val="009D3796"/>
    <w:rsid w:val="009D3D4E"/>
    <w:rsid w:val="009D3EFC"/>
    <w:rsid w:val="009D4052"/>
    <w:rsid w:val="009D45B9"/>
    <w:rsid w:val="009D463F"/>
    <w:rsid w:val="009D4C93"/>
    <w:rsid w:val="009D5273"/>
    <w:rsid w:val="009D5360"/>
    <w:rsid w:val="009D5868"/>
    <w:rsid w:val="009D5B0A"/>
    <w:rsid w:val="009D5C95"/>
    <w:rsid w:val="009D6196"/>
    <w:rsid w:val="009D622F"/>
    <w:rsid w:val="009D62C1"/>
    <w:rsid w:val="009D6430"/>
    <w:rsid w:val="009D6AE8"/>
    <w:rsid w:val="009D6B43"/>
    <w:rsid w:val="009D7038"/>
    <w:rsid w:val="009D70B9"/>
    <w:rsid w:val="009D724E"/>
    <w:rsid w:val="009D7935"/>
    <w:rsid w:val="009D7BD9"/>
    <w:rsid w:val="009D7CFA"/>
    <w:rsid w:val="009D7F65"/>
    <w:rsid w:val="009E0891"/>
    <w:rsid w:val="009E094C"/>
    <w:rsid w:val="009E099D"/>
    <w:rsid w:val="009E0AAB"/>
    <w:rsid w:val="009E0FCC"/>
    <w:rsid w:val="009E1533"/>
    <w:rsid w:val="009E154A"/>
    <w:rsid w:val="009E1B66"/>
    <w:rsid w:val="009E218E"/>
    <w:rsid w:val="009E21AC"/>
    <w:rsid w:val="009E2350"/>
    <w:rsid w:val="009E25BC"/>
    <w:rsid w:val="009E2625"/>
    <w:rsid w:val="009E27FE"/>
    <w:rsid w:val="009E2ACA"/>
    <w:rsid w:val="009E2DF3"/>
    <w:rsid w:val="009E339B"/>
    <w:rsid w:val="009E3CA0"/>
    <w:rsid w:val="009E3D71"/>
    <w:rsid w:val="009E4046"/>
    <w:rsid w:val="009E44AD"/>
    <w:rsid w:val="009E49F7"/>
    <w:rsid w:val="009E4A1D"/>
    <w:rsid w:val="009E4C78"/>
    <w:rsid w:val="009E4D42"/>
    <w:rsid w:val="009E4E80"/>
    <w:rsid w:val="009E5099"/>
    <w:rsid w:val="009E51B4"/>
    <w:rsid w:val="009E52E0"/>
    <w:rsid w:val="009E5895"/>
    <w:rsid w:val="009E58EE"/>
    <w:rsid w:val="009E598F"/>
    <w:rsid w:val="009E5F3B"/>
    <w:rsid w:val="009E607B"/>
    <w:rsid w:val="009E627D"/>
    <w:rsid w:val="009E6502"/>
    <w:rsid w:val="009E6596"/>
    <w:rsid w:val="009E6B05"/>
    <w:rsid w:val="009E6C9B"/>
    <w:rsid w:val="009E72C5"/>
    <w:rsid w:val="009E72DB"/>
    <w:rsid w:val="009E757C"/>
    <w:rsid w:val="009E75FD"/>
    <w:rsid w:val="009E795F"/>
    <w:rsid w:val="009E79EF"/>
    <w:rsid w:val="009E7D51"/>
    <w:rsid w:val="009E7D61"/>
    <w:rsid w:val="009E7E94"/>
    <w:rsid w:val="009F0197"/>
    <w:rsid w:val="009F027A"/>
    <w:rsid w:val="009F08BF"/>
    <w:rsid w:val="009F0973"/>
    <w:rsid w:val="009F0B98"/>
    <w:rsid w:val="009F0C70"/>
    <w:rsid w:val="009F0CB8"/>
    <w:rsid w:val="009F1054"/>
    <w:rsid w:val="009F111D"/>
    <w:rsid w:val="009F1336"/>
    <w:rsid w:val="009F151D"/>
    <w:rsid w:val="009F169E"/>
    <w:rsid w:val="009F1837"/>
    <w:rsid w:val="009F1D67"/>
    <w:rsid w:val="009F2600"/>
    <w:rsid w:val="009F26A4"/>
    <w:rsid w:val="009F2932"/>
    <w:rsid w:val="009F2967"/>
    <w:rsid w:val="009F2DE6"/>
    <w:rsid w:val="009F2FA4"/>
    <w:rsid w:val="009F30E5"/>
    <w:rsid w:val="009F3478"/>
    <w:rsid w:val="009F3924"/>
    <w:rsid w:val="009F3A94"/>
    <w:rsid w:val="009F3B77"/>
    <w:rsid w:val="009F3DF7"/>
    <w:rsid w:val="009F40EE"/>
    <w:rsid w:val="009F425E"/>
    <w:rsid w:val="009F4450"/>
    <w:rsid w:val="009F456F"/>
    <w:rsid w:val="009F4E61"/>
    <w:rsid w:val="009F4FEB"/>
    <w:rsid w:val="009F5313"/>
    <w:rsid w:val="009F5389"/>
    <w:rsid w:val="009F5665"/>
    <w:rsid w:val="009F6050"/>
    <w:rsid w:val="009F6250"/>
    <w:rsid w:val="009F62A1"/>
    <w:rsid w:val="009F62DD"/>
    <w:rsid w:val="009F6634"/>
    <w:rsid w:val="009F68DE"/>
    <w:rsid w:val="009F6919"/>
    <w:rsid w:val="009F6C07"/>
    <w:rsid w:val="009F71C8"/>
    <w:rsid w:val="009F7247"/>
    <w:rsid w:val="009F7287"/>
    <w:rsid w:val="009F763E"/>
    <w:rsid w:val="009F7704"/>
    <w:rsid w:val="009F7A0E"/>
    <w:rsid w:val="00A00092"/>
    <w:rsid w:val="00A006F4"/>
    <w:rsid w:val="00A007AD"/>
    <w:rsid w:val="00A00BED"/>
    <w:rsid w:val="00A010B0"/>
    <w:rsid w:val="00A01150"/>
    <w:rsid w:val="00A011DA"/>
    <w:rsid w:val="00A012C0"/>
    <w:rsid w:val="00A01389"/>
    <w:rsid w:val="00A013FC"/>
    <w:rsid w:val="00A0157B"/>
    <w:rsid w:val="00A01659"/>
    <w:rsid w:val="00A016EE"/>
    <w:rsid w:val="00A017EF"/>
    <w:rsid w:val="00A01B76"/>
    <w:rsid w:val="00A01E68"/>
    <w:rsid w:val="00A01EAE"/>
    <w:rsid w:val="00A02052"/>
    <w:rsid w:val="00A0225F"/>
    <w:rsid w:val="00A02475"/>
    <w:rsid w:val="00A02955"/>
    <w:rsid w:val="00A0297A"/>
    <w:rsid w:val="00A02D2C"/>
    <w:rsid w:val="00A02DDA"/>
    <w:rsid w:val="00A03364"/>
    <w:rsid w:val="00A0363D"/>
    <w:rsid w:val="00A03728"/>
    <w:rsid w:val="00A03826"/>
    <w:rsid w:val="00A038AF"/>
    <w:rsid w:val="00A03B97"/>
    <w:rsid w:val="00A03F04"/>
    <w:rsid w:val="00A03F08"/>
    <w:rsid w:val="00A043D4"/>
    <w:rsid w:val="00A04AF6"/>
    <w:rsid w:val="00A04C47"/>
    <w:rsid w:val="00A04ECF"/>
    <w:rsid w:val="00A04F44"/>
    <w:rsid w:val="00A050E2"/>
    <w:rsid w:val="00A052EA"/>
    <w:rsid w:val="00A052FE"/>
    <w:rsid w:val="00A05717"/>
    <w:rsid w:val="00A0578A"/>
    <w:rsid w:val="00A05E08"/>
    <w:rsid w:val="00A05E54"/>
    <w:rsid w:val="00A06627"/>
    <w:rsid w:val="00A06BCF"/>
    <w:rsid w:val="00A06CDA"/>
    <w:rsid w:val="00A06D0D"/>
    <w:rsid w:val="00A07147"/>
    <w:rsid w:val="00A07203"/>
    <w:rsid w:val="00A0765B"/>
    <w:rsid w:val="00A076D2"/>
    <w:rsid w:val="00A076F4"/>
    <w:rsid w:val="00A07965"/>
    <w:rsid w:val="00A079BC"/>
    <w:rsid w:val="00A07BA9"/>
    <w:rsid w:val="00A07BF0"/>
    <w:rsid w:val="00A07CCB"/>
    <w:rsid w:val="00A07FB3"/>
    <w:rsid w:val="00A100FC"/>
    <w:rsid w:val="00A10449"/>
    <w:rsid w:val="00A108A8"/>
    <w:rsid w:val="00A108F2"/>
    <w:rsid w:val="00A10A14"/>
    <w:rsid w:val="00A10C8D"/>
    <w:rsid w:val="00A11112"/>
    <w:rsid w:val="00A1191E"/>
    <w:rsid w:val="00A11A7B"/>
    <w:rsid w:val="00A11C84"/>
    <w:rsid w:val="00A11CA1"/>
    <w:rsid w:val="00A11D33"/>
    <w:rsid w:val="00A11F46"/>
    <w:rsid w:val="00A11F61"/>
    <w:rsid w:val="00A1224D"/>
    <w:rsid w:val="00A125F1"/>
    <w:rsid w:val="00A127D2"/>
    <w:rsid w:val="00A131A3"/>
    <w:rsid w:val="00A13596"/>
    <w:rsid w:val="00A136F6"/>
    <w:rsid w:val="00A13742"/>
    <w:rsid w:val="00A139F1"/>
    <w:rsid w:val="00A13B4B"/>
    <w:rsid w:val="00A13FA4"/>
    <w:rsid w:val="00A1413A"/>
    <w:rsid w:val="00A141EB"/>
    <w:rsid w:val="00A1472F"/>
    <w:rsid w:val="00A14806"/>
    <w:rsid w:val="00A14945"/>
    <w:rsid w:val="00A14C3E"/>
    <w:rsid w:val="00A14C8F"/>
    <w:rsid w:val="00A14EFD"/>
    <w:rsid w:val="00A1515D"/>
    <w:rsid w:val="00A15847"/>
    <w:rsid w:val="00A163AC"/>
    <w:rsid w:val="00A16496"/>
    <w:rsid w:val="00A169BB"/>
    <w:rsid w:val="00A16C26"/>
    <w:rsid w:val="00A16DB1"/>
    <w:rsid w:val="00A17B26"/>
    <w:rsid w:val="00A205CD"/>
    <w:rsid w:val="00A20D2B"/>
    <w:rsid w:val="00A20D77"/>
    <w:rsid w:val="00A20FE2"/>
    <w:rsid w:val="00A210BB"/>
    <w:rsid w:val="00A21CB1"/>
    <w:rsid w:val="00A21EE8"/>
    <w:rsid w:val="00A22412"/>
    <w:rsid w:val="00A22845"/>
    <w:rsid w:val="00A22878"/>
    <w:rsid w:val="00A22993"/>
    <w:rsid w:val="00A231BF"/>
    <w:rsid w:val="00A23336"/>
    <w:rsid w:val="00A235A9"/>
    <w:rsid w:val="00A2379E"/>
    <w:rsid w:val="00A23899"/>
    <w:rsid w:val="00A238AE"/>
    <w:rsid w:val="00A23AD6"/>
    <w:rsid w:val="00A23B3B"/>
    <w:rsid w:val="00A23BD2"/>
    <w:rsid w:val="00A23C01"/>
    <w:rsid w:val="00A240C0"/>
    <w:rsid w:val="00A241F5"/>
    <w:rsid w:val="00A249AD"/>
    <w:rsid w:val="00A24E52"/>
    <w:rsid w:val="00A253CB"/>
    <w:rsid w:val="00A253D7"/>
    <w:rsid w:val="00A253E4"/>
    <w:rsid w:val="00A254AA"/>
    <w:rsid w:val="00A25507"/>
    <w:rsid w:val="00A255DD"/>
    <w:rsid w:val="00A2577D"/>
    <w:rsid w:val="00A259C0"/>
    <w:rsid w:val="00A26056"/>
    <w:rsid w:val="00A261D0"/>
    <w:rsid w:val="00A26664"/>
    <w:rsid w:val="00A26860"/>
    <w:rsid w:val="00A269A1"/>
    <w:rsid w:val="00A26CED"/>
    <w:rsid w:val="00A27448"/>
    <w:rsid w:val="00A2759E"/>
    <w:rsid w:val="00A275EB"/>
    <w:rsid w:val="00A27728"/>
    <w:rsid w:val="00A27A1C"/>
    <w:rsid w:val="00A27E42"/>
    <w:rsid w:val="00A27F34"/>
    <w:rsid w:val="00A301C0"/>
    <w:rsid w:val="00A30226"/>
    <w:rsid w:val="00A30505"/>
    <w:rsid w:val="00A30770"/>
    <w:rsid w:val="00A30968"/>
    <w:rsid w:val="00A3130C"/>
    <w:rsid w:val="00A315A2"/>
    <w:rsid w:val="00A31977"/>
    <w:rsid w:val="00A31A72"/>
    <w:rsid w:val="00A31B42"/>
    <w:rsid w:val="00A32179"/>
    <w:rsid w:val="00A321CA"/>
    <w:rsid w:val="00A3257F"/>
    <w:rsid w:val="00A329CC"/>
    <w:rsid w:val="00A329FD"/>
    <w:rsid w:val="00A32BF4"/>
    <w:rsid w:val="00A32D32"/>
    <w:rsid w:val="00A3341E"/>
    <w:rsid w:val="00A339E3"/>
    <w:rsid w:val="00A33BC8"/>
    <w:rsid w:val="00A33BE0"/>
    <w:rsid w:val="00A344BA"/>
    <w:rsid w:val="00A34DEA"/>
    <w:rsid w:val="00A35768"/>
    <w:rsid w:val="00A3596D"/>
    <w:rsid w:val="00A35B8A"/>
    <w:rsid w:val="00A35C58"/>
    <w:rsid w:val="00A35DC2"/>
    <w:rsid w:val="00A35FF9"/>
    <w:rsid w:val="00A361C2"/>
    <w:rsid w:val="00A36301"/>
    <w:rsid w:val="00A36788"/>
    <w:rsid w:val="00A3681C"/>
    <w:rsid w:val="00A36AE0"/>
    <w:rsid w:val="00A36AFB"/>
    <w:rsid w:val="00A36B08"/>
    <w:rsid w:val="00A36C59"/>
    <w:rsid w:val="00A36D4E"/>
    <w:rsid w:val="00A373ED"/>
    <w:rsid w:val="00A374EE"/>
    <w:rsid w:val="00A3D204"/>
    <w:rsid w:val="00A400BB"/>
    <w:rsid w:val="00A40374"/>
    <w:rsid w:val="00A40A2D"/>
    <w:rsid w:val="00A40ABC"/>
    <w:rsid w:val="00A40D3D"/>
    <w:rsid w:val="00A40D54"/>
    <w:rsid w:val="00A41011"/>
    <w:rsid w:val="00A419A9"/>
    <w:rsid w:val="00A41C40"/>
    <w:rsid w:val="00A41DD0"/>
    <w:rsid w:val="00A41EB1"/>
    <w:rsid w:val="00A42237"/>
    <w:rsid w:val="00A428BD"/>
    <w:rsid w:val="00A429B6"/>
    <w:rsid w:val="00A429CA"/>
    <w:rsid w:val="00A42AF8"/>
    <w:rsid w:val="00A42CA1"/>
    <w:rsid w:val="00A42D97"/>
    <w:rsid w:val="00A42F6C"/>
    <w:rsid w:val="00A4352D"/>
    <w:rsid w:val="00A439EE"/>
    <w:rsid w:val="00A43D2F"/>
    <w:rsid w:val="00A44007"/>
    <w:rsid w:val="00A44051"/>
    <w:rsid w:val="00A440B8"/>
    <w:rsid w:val="00A446DD"/>
    <w:rsid w:val="00A44948"/>
    <w:rsid w:val="00A44B19"/>
    <w:rsid w:val="00A44BA2"/>
    <w:rsid w:val="00A44CA1"/>
    <w:rsid w:val="00A44D9B"/>
    <w:rsid w:val="00A44E20"/>
    <w:rsid w:val="00A458BB"/>
    <w:rsid w:val="00A45CB8"/>
    <w:rsid w:val="00A45EAC"/>
    <w:rsid w:val="00A45FB5"/>
    <w:rsid w:val="00A46112"/>
    <w:rsid w:val="00A462E1"/>
    <w:rsid w:val="00A46455"/>
    <w:rsid w:val="00A466DE"/>
    <w:rsid w:val="00A4685C"/>
    <w:rsid w:val="00A46A45"/>
    <w:rsid w:val="00A46BF4"/>
    <w:rsid w:val="00A47D10"/>
    <w:rsid w:val="00A47ECC"/>
    <w:rsid w:val="00A505F0"/>
    <w:rsid w:val="00A50B04"/>
    <w:rsid w:val="00A50EB1"/>
    <w:rsid w:val="00A50EC0"/>
    <w:rsid w:val="00A5129C"/>
    <w:rsid w:val="00A51406"/>
    <w:rsid w:val="00A5151E"/>
    <w:rsid w:val="00A51D46"/>
    <w:rsid w:val="00A51DFA"/>
    <w:rsid w:val="00A52520"/>
    <w:rsid w:val="00A526D1"/>
    <w:rsid w:val="00A5273B"/>
    <w:rsid w:val="00A527F0"/>
    <w:rsid w:val="00A52836"/>
    <w:rsid w:val="00A52B8E"/>
    <w:rsid w:val="00A52BDD"/>
    <w:rsid w:val="00A53316"/>
    <w:rsid w:val="00A5336C"/>
    <w:rsid w:val="00A53374"/>
    <w:rsid w:val="00A535F1"/>
    <w:rsid w:val="00A53652"/>
    <w:rsid w:val="00A537E9"/>
    <w:rsid w:val="00A5388E"/>
    <w:rsid w:val="00A539A3"/>
    <w:rsid w:val="00A53A0B"/>
    <w:rsid w:val="00A53F15"/>
    <w:rsid w:val="00A54086"/>
    <w:rsid w:val="00A541A4"/>
    <w:rsid w:val="00A545B0"/>
    <w:rsid w:val="00A547EF"/>
    <w:rsid w:val="00A54C54"/>
    <w:rsid w:val="00A54E5F"/>
    <w:rsid w:val="00A54EF9"/>
    <w:rsid w:val="00A5505E"/>
    <w:rsid w:val="00A5552F"/>
    <w:rsid w:val="00A55C78"/>
    <w:rsid w:val="00A56277"/>
    <w:rsid w:val="00A563DE"/>
    <w:rsid w:val="00A56427"/>
    <w:rsid w:val="00A56481"/>
    <w:rsid w:val="00A566BB"/>
    <w:rsid w:val="00A56E04"/>
    <w:rsid w:val="00A57094"/>
    <w:rsid w:val="00A5739F"/>
    <w:rsid w:val="00A57558"/>
    <w:rsid w:val="00A5755A"/>
    <w:rsid w:val="00A57A0E"/>
    <w:rsid w:val="00A57F5F"/>
    <w:rsid w:val="00A603C9"/>
    <w:rsid w:val="00A607AE"/>
    <w:rsid w:val="00A60898"/>
    <w:rsid w:val="00A61248"/>
    <w:rsid w:val="00A615E2"/>
    <w:rsid w:val="00A618F8"/>
    <w:rsid w:val="00A61A69"/>
    <w:rsid w:val="00A61BCC"/>
    <w:rsid w:val="00A61BD8"/>
    <w:rsid w:val="00A61F19"/>
    <w:rsid w:val="00A62006"/>
    <w:rsid w:val="00A6201D"/>
    <w:rsid w:val="00A62780"/>
    <w:rsid w:val="00A62A12"/>
    <w:rsid w:val="00A62C34"/>
    <w:rsid w:val="00A62EE5"/>
    <w:rsid w:val="00A63148"/>
    <w:rsid w:val="00A6339F"/>
    <w:rsid w:val="00A63572"/>
    <w:rsid w:val="00A6358E"/>
    <w:rsid w:val="00A63AA1"/>
    <w:rsid w:val="00A63AB7"/>
    <w:rsid w:val="00A63ABD"/>
    <w:rsid w:val="00A63DAD"/>
    <w:rsid w:val="00A63EB7"/>
    <w:rsid w:val="00A63F80"/>
    <w:rsid w:val="00A64150"/>
    <w:rsid w:val="00A642D1"/>
    <w:rsid w:val="00A64569"/>
    <w:rsid w:val="00A64758"/>
    <w:rsid w:val="00A6478B"/>
    <w:rsid w:val="00A64932"/>
    <w:rsid w:val="00A64A6D"/>
    <w:rsid w:val="00A64B82"/>
    <w:rsid w:val="00A64F65"/>
    <w:rsid w:val="00A6529B"/>
    <w:rsid w:val="00A654D9"/>
    <w:rsid w:val="00A6595F"/>
    <w:rsid w:val="00A65A52"/>
    <w:rsid w:val="00A65B84"/>
    <w:rsid w:val="00A65BEC"/>
    <w:rsid w:val="00A65BFD"/>
    <w:rsid w:val="00A65E3A"/>
    <w:rsid w:val="00A65F56"/>
    <w:rsid w:val="00A661AF"/>
    <w:rsid w:val="00A662C1"/>
    <w:rsid w:val="00A6638A"/>
    <w:rsid w:val="00A66705"/>
    <w:rsid w:val="00A6693C"/>
    <w:rsid w:val="00A66BAF"/>
    <w:rsid w:val="00A66DCD"/>
    <w:rsid w:val="00A66DF7"/>
    <w:rsid w:val="00A66ED5"/>
    <w:rsid w:val="00A66FA4"/>
    <w:rsid w:val="00A67007"/>
    <w:rsid w:val="00A67145"/>
    <w:rsid w:val="00A67533"/>
    <w:rsid w:val="00A675FF"/>
    <w:rsid w:val="00A678F7"/>
    <w:rsid w:val="00A67C8A"/>
    <w:rsid w:val="00A67D86"/>
    <w:rsid w:val="00A67EB6"/>
    <w:rsid w:val="00A701FE"/>
    <w:rsid w:val="00A70A2B"/>
    <w:rsid w:val="00A70E1F"/>
    <w:rsid w:val="00A711CB"/>
    <w:rsid w:val="00A71337"/>
    <w:rsid w:val="00A715C3"/>
    <w:rsid w:val="00A71AF5"/>
    <w:rsid w:val="00A7246D"/>
    <w:rsid w:val="00A725AE"/>
    <w:rsid w:val="00A7287E"/>
    <w:rsid w:val="00A72AA1"/>
    <w:rsid w:val="00A72FF2"/>
    <w:rsid w:val="00A730AE"/>
    <w:rsid w:val="00A7314A"/>
    <w:rsid w:val="00A736DF"/>
    <w:rsid w:val="00A73D22"/>
    <w:rsid w:val="00A73DDD"/>
    <w:rsid w:val="00A74794"/>
    <w:rsid w:val="00A7482B"/>
    <w:rsid w:val="00A74E96"/>
    <w:rsid w:val="00A75331"/>
    <w:rsid w:val="00A758B3"/>
    <w:rsid w:val="00A75A81"/>
    <w:rsid w:val="00A75D84"/>
    <w:rsid w:val="00A76412"/>
    <w:rsid w:val="00A764EB"/>
    <w:rsid w:val="00A766EB"/>
    <w:rsid w:val="00A76B56"/>
    <w:rsid w:val="00A77854"/>
    <w:rsid w:val="00A77ED6"/>
    <w:rsid w:val="00A77EF6"/>
    <w:rsid w:val="00A801D9"/>
    <w:rsid w:val="00A804F8"/>
    <w:rsid w:val="00A80808"/>
    <w:rsid w:val="00A809F5"/>
    <w:rsid w:val="00A80A3D"/>
    <w:rsid w:val="00A80B70"/>
    <w:rsid w:val="00A80CA2"/>
    <w:rsid w:val="00A811D1"/>
    <w:rsid w:val="00A81219"/>
    <w:rsid w:val="00A82145"/>
    <w:rsid w:val="00A82254"/>
    <w:rsid w:val="00A824BE"/>
    <w:rsid w:val="00A824F3"/>
    <w:rsid w:val="00A827A0"/>
    <w:rsid w:val="00A82A61"/>
    <w:rsid w:val="00A82C7C"/>
    <w:rsid w:val="00A82E76"/>
    <w:rsid w:val="00A8306F"/>
    <w:rsid w:val="00A83302"/>
    <w:rsid w:val="00A8333C"/>
    <w:rsid w:val="00A83675"/>
    <w:rsid w:val="00A83B88"/>
    <w:rsid w:val="00A83BEE"/>
    <w:rsid w:val="00A84031"/>
    <w:rsid w:val="00A84529"/>
    <w:rsid w:val="00A84671"/>
    <w:rsid w:val="00A8478B"/>
    <w:rsid w:val="00A84C11"/>
    <w:rsid w:val="00A853CB"/>
    <w:rsid w:val="00A85511"/>
    <w:rsid w:val="00A85890"/>
    <w:rsid w:val="00A85F7B"/>
    <w:rsid w:val="00A8651F"/>
    <w:rsid w:val="00A86717"/>
    <w:rsid w:val="00A86757"/>
    <w:rsid w:val="00A86A0C"/>
    <w:rsid w:val="00A86C76"/>
    <w:rsid w:val="00A86D54"/>
    <w:rsid w:val="00A86EA6"/>
    <w:rsid w:val="00A86F70"/>
    <w:rsid w:val="00A8719B"/>
    <w:rsid w:val="00A872FC"/>
    <w:rsid w:val="00A875D2"/>
    <w:rsid w:val="00A8782A"/>
    <w:rsid w:val="00A8794E"/>
    <w:rsid w:val="00A87A83"/>
    <w:rsid w:val="00A87BB3"/>
    <w:rsid w:val="00A90174"/>
    <w:rsid w:val="00A905D7"/>
    <w:rsid w:val="00A90940"/>
    <w:rsid w:val="00A90EE0"/>
    <w:rsid w:val="00A90EF7"/>
    <w:rsid w:val="00A91454"/>
    <w:rsid w:val="00A91465"/>
    <w:rsid w:val="00A91C58"/>
    <w:rsid w:val="00A91E44"/>
    <w:rsid w:val="00A91FFC"/>
    <w:rsid w:val="00A92031"/>
    <w:rsid w:val="00A92433"/>
    <w:rsid w:val="00A92515"/>
    <w:rsid w:val="00A92BB1"/>
    <w:rsid w:val="00A9300C"/>
    <w:rsid w:val="00A9359F"/>
    <w:rsid w:val="00A935FA"/>
    <w:rsid w:val="00A93DFF"/>
    <w:rsid w:val="00A9409E"/>
    <w:rsid w:val="00A9419A"/>
    <w:rsid w:val="00A94318"/>
    <w:rsid w:val="00A94419"/>
    <w:rsid w:val="00A95224"/>
    <w:rsid w:val="00A953B6"/>
    <w:rsid w:val="00A95681"/>
    <w:rsid w:val="00A95801"/>
    <w:rsid w:val="00A95F65"/>
    <w:rsid w:val="00A9609F"/>
    <w:rsid w:val="00A961E7"/>
    <w:rsid w:val="00A9649C"/>
    <w:rsid w:val="00A9653F"/>
    <w:rsid w:val="00A965CE"/>
    <w:rsid w:val="00A96B4D"/>
    <w:rsid w:val="00A96D93"/>
    <w:rsid w:val="00A97257"/>
    <w:rsid w:val="00A9774E"/>
    <w:rsid w:val="00A97DE7"/>
    <w:rsid w:val="00A97F27"/>
    <w:rsid w:val="00AA023E"/>
    <w:rsid w:val="00AA03EC"/>
    <w:rsid w:val="00AA08CE"/>
    <w:rsid w:val="00AA0979"/>
    <w:rsid w:val="00AA0FBB"/>
    <w:rsid w:val="00AA11AF"/>
    <w:rsid w:val="00AA13E6"/>
    <w:rsid w:val="00AA183E"/>
    <w:rsid w:val="00AA1A3E"/>
    <w:rsid w:val="00AA1CF5"/>
    <w:rsid w:val="00AA1DF1"/>
    <w:rsid w:val="00AA1F02"/>
    <w:rsid w:val="00AA2248"/>
    <w:rsid w:val="00AA2B10"/>
    <w:rsid w:val="00AA2B28"/>
    <w:rsid w:val="00AA338F"/>
    <w:rsid w:val="00AA3527"/>
    <w:rsid w:val="00AA3676"/>
    <w:rsid w:val="00AA377E"/>
    <w:rsid w:val="00AA3BD3"/>
    <w:rsid w:val="00AA3ED6"/>
    <w:rsid w:val="00AA4020"/>
    <w:rsid w:val="00AA403C"/>
    <w:rsid w:val="00AA406F"/>
    <w:rsid w:val="00AA4220"/>
    <w:rsid w:val="00AA4821"/>
    <w:rsid w:val="00AA4E14"/>
    <w:rsid w:val="00AA4F79"/>
    <w:rsid w:val="00AA56B3"/>
    <w:rsid w:val="00AA56F4"/>
    <w:rsid w:val="00AA59B1"/>
    <w:rsid w:val="00AA5D32"/>
    <w:rsid w:val="00AA5DA7"/>
    <w:rsid w:val="00AA6052"/>
    <w:rsid w:val="00AA6075"/>
    <w:rsid w:val="00AA60E1"/>
    <w:rsid w:val="00AA64A1"/>
    <w:rsid w:val="00AA6E17"/>
    <w:rsid w:val="00AA70FA"/>
    <w:rsid w:val="00AA72EA"/>
    <w:rsid w:val="00AA7800"/>
    <w:rsid w:val="00AA78E6"/>
    <w:rsid w:val="00AA7C3C"/>
    <w:rsid w:val="00AB015D"/>
    <w:rsid w:val="00AB083F"/>
    <w:rsid w:val="00AB0D45"/>
    <w:rsid w:val="00AB0F62"/>
    <w:rsid w:val="00AB108E"/>
    <w:rsid w:val="00AB12DA"/>
    <w:rsid w:val="00AB1437"/>
    <w:rsid w:val="00AB1C3B"/>
    <w:rsid w:val="00AB1C92"/>
    <w:rsid w:val="00AB1D4E"/>
    <w:rsid w:val="00AB1F2E"/>
    <w:rsid w:val="00AB264A"/>
    <w:rsid w:val="00AB26E5"/>
    <w:rsid w:val="00AB28C1"/>
    <w:rsid w:val="00AB290D"/>
    <w:rsid w:val="00AB3811"/>
    <w:rsid w:val="00AB3A3F"/>
    <w:rsid w:val="00AB3F4E"/>
    <w:rsid w:val="00AB3FDE"/>
    <w:rsid w:val="00AB4650"/>
    <w:rsid w:val="00AB4669"/>
    <w:rsid w:val="00AB4A8D"/>
    <w:rsid w:val="00AB4D45"/>
    <w:rsid w:val="00AB5089"/>
    <w:rsid w:val="00AB5130"/>
    <w:rsid w:val="00AB51C1"/>
    <w:rsid w:val="00AB56DE"/>
    <w:rsid w:val="00AB572C"/>
    <w:rsid w:val="00AB5C21"/>
    <w:rsid w:val="00AB5DAF"/>
    <w:rsid w:val="00AB5E3E"/>
    <w:rsid w:val="00AB5FAF"/>
    <w:rsid w:val="00AB5FC1"/>
    <w:rsid w:val="00AB6754"/>
    <w:rsid w:val="00AB6844"/>
    <w:rsid w:val="00AB697D"/>
    <w:rsid w:val="00AB6F07"/>
    <w:rsid w:val="00AB7BC7"/>
    <w:rsid w:val="00AB7EEA"/>
    <w:rsid w:val="00AC04D7"/>
    <w:rsid w:val="00AC0736"/>
    <w:rsid w:val="00AC084E"/>
    <w:rsid w:val="00AC0B4B"/>
    <w:rsid w:val="00AC0C6C"/>
    <w:rsid w:val="00AC0C8F"/>
    <w:rsid w:val="00AC12C9"/>
    <w:rsid w:val="00AC138E"/>
    <w:rsid w:val="00AC155F"/>
    <w:rsid w:val="00AC170A"/>
    <w:rsid w:val="00AC176F"/>
    <w:rsid w:val="00AC204D"/>
    <w:rsid w:val="00AC21B4"/>
    <w:rsid w:val="00AC22D7"/>
    <w:rsid w:val="00AC23B4"/>
    <w:rsid w:val="00AC2781"/>
    <w:rsid w:val="00AC2A16"/>
    <w:rsid w:val="00AC3688"/>
    <w:rsid w:val="00AC3C56"/>
    <w:rsid w:val="00AC3C5E"/>
    <w:rsid w:val="00AC3F74"/>
    <w:rsid w:val="00AC42AE"/>
    <w:rsid w:val="00AC42B9"/>
    <w:rsid w:val="00AC46EB"/>
    <w:rsid w:val="00AC47B4"/>
    <w:rsid w:val="00AC4B97"/>
    <w:rsid w:val="00AC4E72"/>
    <w:rsid w:val="00AC5137"/>
    <w:rsid w:val="00AC56EE"/>
    <w:rsid w:val="00AC5842"/>
    <w:rsid w:val="00AC5A5C"/>
    <w:rsid w:val="00AC5B0B"/>
    <w:rsid w:val="00AC5D0E"/>
    <w:rsid w:val="00AC5D2F"/>
    <w:rsid w:val="00AC6232"/>
    <w:rsid w:val="00AC65A4"/>
    <w:rsid w:val="00AC66DB"/>
    <w:rsid w:val="00AC6783"/>
    <w:rsid w:val="00AC67F9"/>
    <w:rsid w:val="00AC6C77"/>
    <w:rsid w:val="00AC70B0"/>
    <w:rsid w:val="00AC72D1"/>
    <w:rsid w:val="00AC7430"/>
    <w:rsid w:val="00AC7726"/>
    <w:rsid w:val="00AC7B07"/>
    <w:rsid w:val="00AC7B50"/>
    <w:rsid w:val="00AC7C22"/>
    <w:rsid w:val="00AC7D25"/>
    <w:rsid w:val="00AC7F2C"/>
    <w:rsid w:val="00AC7F40"/>
    <w:rsid w:val="00AD03E8"/>
    <w:rsid w:val="00AD066D"/>
    <w:rsid w:val="00AD0703"/>
    <w:rsid w:val="00AD0C51"/>
    <w:rsid w:val="00AD14FF"/>
    <w:rsid w:val="00AD16ED"/>
    <w:rsid w:val="00AD1712"/>
    <w:rsid w:val="00AD18A2"/>
    <w:rsid w:val="00AD1AD1"/>
    <w:rsid w:val="00AD1CE9"/>
    <w:rsid w:val="00AD1D65"/>
    <w:rsid w:val="00AD1ED5"/>
    <w:rsid w:val="00AD2084"/>
    <w:rsid w:val="00AD20A4"/>
    <w:rsid w:val="00AD249A"/>
    <w:rsid w:val="00AD2A57"/>
    <w:rsid w:val="00AD2A5F"/>
    <w:rsid w:val="00AD2A81"/>
    <w:rsid w:val="00AD2BA3"/>
    <w:rsid w:val="00AD3065"/>
    <w:rsid w:val="00AD3573"/>
    <w:rsid w:val="00AD38B7"/>
    <w:rsid w:val="00AD3A2E"/>
    <w:rsid w:val="00AD3A3A"/>
    <w:rsid w:val="00AD3CC9"/>
    <w:rsid w:val="00AD4714"/>
    <w:rsid w:val="00AD4ADD"/>
    <w:rsid w:val="00AD4AFF"/>
    <w:rsid w:val="00AD4BE5"/>
    <w:rsid w:val="00AD4D7D"/>
    <w:rsid w:val="00AD50FC"/>
    <w:rsid w:val="00AD54BE"/>
    <w:rsid w:val="00AD579C"/>
    <w:rsid w:val="00AD629C"/>
    <w:rsid w:val="00AD62AB"/>
    <w:rsid w:val="00AD63E4"/>
    <w:rsid w:val="00AD6958"/>
    <w:rsid w:val="00AD6A6E"/>
    <w:rsid w:val="00AD70BF"/>
    <w:rsid w:val="00AD7159"/>
    <w:rsid w:val="00AD7348"/>
    <w:rsid w:val="00AD737E"/>
    <w:rsid w:val="00AD741D"/>
    <w:rsid w:val="00AD75C1"/>
    <w:rsid w:val="00AD77FB"/>
    <w:rsid w:val="00AD7908"/>
    <w:rsid w:val="00AD7C9A"/>
    <w:rsid w:val="00AD7F40"/>
    <w:rsid w:val="00AD7F59"/>
    <w:rsid w:val="00AD7FDF"/>
    <w:rsid w:val="00AE0265"/>
    <w:rsid w:val="00AE07E7"/>
    <w:rsid w:val="00AE0CBE"/>
    <w:rsid w:val="00AE0F35"/>
    <w:rsid w:val="00AE100C"/>
    <w:rsid w:val="00AE150F"/>
    <w:rsid w:val="00AE1745"/>
    <w:rsid w:val="00AE1A7E"/>
    <w:rsid w:val="00AE1D19"/>
    <w:rsid w:val="00AE1F29"/>
    <w:rsid w:val="00AE2575"/>
    <w:rsid w:val="00AE25D7"/>
    <w:rsid w:val="00AE2C9D"/>
    <w:rsid w:val="00AE2D84"/>
    <w:rsid w:val="00AE2F8F"/>
    <w:rsid w:val="00AE2FA2"/>
    <w:rsid w:val="00AE3117"/>
    <w:rsid w:val="00AE3308"/>
    <w:rsid w:val="00AE3491"/>
    <w:rsid w:val="00AE3CAB"/>
    <w:rsid w:val="00AE3E1B"/>
    <w:rsid w:val="00AE4511"/>
    <w:rsid w:val="00AE45AC"/>
    <w:rsid w:val="00AE48CD"/>
    <w:rsid w:val="00AE4928"/>
    <w:rsid w:val="00AE49A4"/>
    <w:rsid w:val="00AE4A2F"/>
    <w:rsid w:val="00AE4B12"/>
    <w:rsid w:val="00AE4C5C"/>
    <w:rsid w:val="00AE5466"/>
    <w:rsid w:val="00AE5526"/>
    <w:rsid w:val="00AE59C5"/>
    <w:rsid w:val="00AE5EF0"/>
    <w:rsid w:val="00AE6088"/>
    <w:rsid w:val="00AE608E"/>
    <w:rsid w:val="00AE6337"/>
    <w:rsid w:val="00AE6384"/>
    <w:rsid w:val="00AE6581"/>
    <w:rsid w:val="00AE6582"/>
    <w:rsid w:val="00AE6619"/>
    <w:rsid w:val="00AE6788"/>
    <w:rsid w:val="00AE6DFD"/>
    <w:rsid w:val="00AE6E17"/>
    <w:rsid w:val="00AE7092"/>
    <w:rsid w:val="00AE73F0"/>
    <w:rsid w:val="00AE75C8"/>
    <w:rsid w:val="00AE79EF"/>
    <w:rsid w:val="00AF02A8"/>
    <w:rsid w:val="00AF071B"/>
    <w:rsid w:val="00AF12AE"/>
    <w:rsid w:val="00AF136A"/>
    <w:rsid w:val="00AF15D7"/>
    <w:rsid w:val="00AF1CA2"/>
    <w:rsid w:val="00AF2508"/>
    <w:rsid w:val="00AF265A"/>
    <w:rsid w:val="00AF295D"/>
    <w:rsid w:val="00AF2965"/>
    <w:rsid w:val="00AF2966"/>
    <w:rsid w:val="00AF2D1F"/>
    <w:rsid w:val="00AF2EDF"/>
    <w:rsid w:val="00AF3252"/>
    <w:rsid w:val="00AF32F3"/>
    <w:rsid w:val="00AF36D0"/>
    <w:rsid w:val="00AF3830"/>
    <w:rsid w:val="00AF3E48"/>
    <w:rsid w:val="00AF3E84"/>
    <w:rsid w:val="00AF40C8"/>
    <w:rsid w:val="00AF42A6"/>
    <w:rsid w:val="00AF44B5"/>
    <w:rsid w:val="00AF45AB"/>
    <w:rsid w:val="00AF480F"/>
    <w:rsid w:val="00AF4888"/>
    <w:rsid w:val="00AF4ADF"/>
    <w:rsid w:val="00AF506C"/>
    <w:rsid w:val="00AF50D4"/>
    <w:rsid w:val="00AF529C"/>
    <w:rsid w:val="00AF53D6"/>
    <w:rsid w:val="00AF557E"/>
    <w:rsid w:val="00AF55E1"/>
    <w:rsid w:val="00AF57F3"/>
    <w:rsid w:val="00AF58A6"/>
    <w:rsid w:val="00AF5C54"/>
    <w:rsid w:val="00AF5E54"/>
    <w:rsid w:val="00AF601B"/>
    <w:rsid w:val="00AF612B"/>
    <w:rsid w:val="00AF65FA"/>
    <w:rsid w:val="00AF6725"/>
    <w:rsid w:val="00AF681F"/>
    <w:rsid w:val="00AF6CAB"/>
    <w:rsid w:val="00AF6E65"/>
    <w:rsid w:val="00AF71EF"/>
    <w:rsid w:val="00AF720B"/>
    <w:rsid w:val="00AF7352"/>
    <w:rsid w:val="00AF74B8"/>
    <w:rsid w:val="00AF75C4"/>
    <w:rsid w:val="00AF7966"/>
    <w:rsid w:val="00B000AE"/>
    <w:rsid w:val="00B00934"/>
    <w:rsid w:val="00B0094F"/>
    <w:rsid w:val="00B00BC1"/>
    <w:rsid w:val="00B00BEC"/>
    <w:rsid w:val="00B01194"/>
    <w:rsid w:val="00B012D8"/>
    <w:rsid w:val="00B01B36"/>
    <w:rsid w:val="00B01D97"/>
    <w:rsid w:val="00B0202C"/>
    <w:rsid w:val="00B02079"/>
    <w:rsid w:val="00B020E8"/>
    <w:rsid w:val="00B023FF"/>
    <w:rsid w:val="00B02454"/>
    <w:rsid w:val="00B025AD"/>
    <w:rsid w:val="00B02BA1"/>
    <w:rsid w:val="00B02DDB"/>
    <w:rsid w:val="00B02F70"/>
    <w:rsid w:val="00B03217"/>
    <w:rsid w:val="00B034CC"/>
    <w:rsid w:val="00B03538"/>
    <w:rsid w:val="00B0366F"/>
    <w:rsid w:val="00B03710"/>
    <w:rsid w:val="00B038FC"/>
    <w:rsid w:val="00B03B1F"/>
    <w:rsid w:val="00B03C4C"/>
    <w:rsid w:val="00B03CD2"/>
    <w:rsid w:val="00B03CD8"/>
    <w:rsid w:val="00B03DB6"/>
    <w:rsid w:val="00B040DD"/>
    <w:rsid w:val="00B04357"/>
    <w:rsid w:val="00B0461A"/>
    <w:rsid w:val="00B04628"/>
    <w:rsid w:val="00B04708"/>
    <w:rsid w:val="00B0489F"/>
    <w:rsid w:val="00B048FA"/>
    <w:rsid w:val="00B04C64"/>
    <w:rsid w:val="00B04EC6"/>
    <w:rsid w:val="00B050CF"/>
    <w:rsid w:val="00B05119"/>
    <w:rsid w:val="00B054D6"/>
    <w:rsid w:val="00B05B7B"/>
    <w:rsid w:val="00B05CAA"/>
    <w:rsid w:val="00B05CB4"/>
    <w:rsid w:val="00B061C0"/>
    <w:rsid w:val="00B06457"/>
    <w:rsid w:val="00B064D1"/>
    <w:rsid w:val="00B06B62"/>
    <w:rsid w:val="00B06C3C"/>
    <w:rsid w:val="00B06E9B"/>
    <w:rsid w:val="00B07290"/>
    <w:rsid w:val="00B072C7"/>
    <w:rsid w:val="00B0737D"/>
    <w:rsid w:val="00B074A9"/>
    <w:rsid w:val="00B077A3"/>
    <w:rsid w:val="00B10B47"/>
    <w:rsid w:val="00B10CD4"/>
    <w:rsid w:val="00B10D77"/>
    <w:rsid w:val="00B10F54"/>
    <w:rsid w:val="00B112B8"/>
    <w:rsid w:val="00B11523"/>
    <w:rsid w:val="00B11862"/>
    <w:rsid w:val="00B11A9F"/>
    <w:rsid w:val="00B11B56"/>
    <w:rsid w:val="00B11E65"/>
    <w:rsid w:val="00B11EEC"/>
    <w:rsid w:val="00B1225D"/>
    <w:rsid w:val="00B12291"/>
    <w:rsid w:val="00B1249E"/>
    <w:rsid w:val="00B124AB"/>
    <w:rsid w:val="00B12562"/>
    <w:rsid w:val="00B12601"/>
    <w:rsid w:val="00B1262F"/>
    <w:rsid w:val="00B1264E"/>
    <w:rsid w:val="00B12B58"/>
    <w:rsid w:val="00B12E2F"/>
    <w:rsid w:val="00B132EC"/>
    <w:rsid w:val="00B13715"/>
    <w:rsid w:val="00B1385D"/>
    <w:rsid w:val="00B13880"/>
    <w:rsid w:val="00B138C4"/>
    <w:rsid w:val="00B140D5"/>
    <w:rsid w:val="00B14208"/>
    <w:rsid w:val="00B1432F"/>
    <w:rsid w:val="00B1461D"/>
    <w:rsid w:val="00B14B09"/>
    <w:rsid w:val="00B14C5E"/>
    <w:rsid w:val="00B14F16"/>
    <w:rsid w:val="00B14F99"/>
    <w:rsid w:val="00B15690"/>
    <w:rsid w:val="00B159BE"/>
    <w:rsid w:val="00B16257"/>
    <w:rsid w:val="00B163F4"/>
    <w:rsid w:val="00B166C5"/>
    <w:rsid w:val="00B16742"/>
    <w:rsid w:val="00B1699C"/>
    <w:rsid w:val="00B173F0"/>
    <w:rsid w:val="00B176AC"/>
    <w:rsid w:val="00B176ED"/>
    <w:rsid w:val="00B17BD0"/>
    <w:rsid w:val="00B17DEB"/>
    <w:rsid w:val="00B17EA9"/>
    <w:rsid w:val="00B200D8"/>
    <w:rsid w:val="00B201B0"/>
    <w:rsid w:val="00B2023A"/>
    <w:rsid w:val="00B207E8"/>
    <w:rsid w:val="00B20FB8"/>
    <w:rsid w:val="00B21343"/>
    <w:rsid w:val="00B21460"/>
    <w:rsid w:val="00B21526"/>
    <w:rsid w:val="00B2161B"/>
    <w:rsid w:val="00B216F6"/>
    <w:rsid w:val="00B217D9"/>
    <w:rsid w:val="00B2255F"/>
    <w:rsid w:val="00B22A75"/>
    <w:rsid w:val="00B22C19"/>
    <w:rsid w:val="00B22D9E"/>
    <w:rsid w:val="00B22E59"/>
    <w:rsid w:val="00B23109"/>
    <w:rsid w:val="00B233D2"/>
    <w:rsid w:val="00B239AD"/>
    <w:rsid w:val="00B239DF"/>
    <w:rsid w:val="00B23B09"/>
    <w:rsid w:val="00B23D2C"/>
    <w:rsid w:val="00B23DF5"/>
    <w:rsid w:val="00B243F6"/>
    <w:rsid w:val="00B24765"/>
    <w:rsid w:val="00B24B11"/>
    <w:rsid w:val="00B25023"/>
    <w:rsid w:val="00B251F0"/>
    <w:rsid w:val="00B254DF"/>
    <w:rsid w:val="00B259BD"/>
    <w:rsid w:val="00B25F46"/>
    <w:rsid w:val="00B260BD"/>
    <w:rsid w:val="00B261F5"/>
    <w:rsid w:val="00B262B5"/>
    <w:rsid w:val="00B26548"/>
    <w:rsid w:val="00B26791"/>
    <w:rsid w:val="00B26AC0"/>
    <w:rsid w:val="00B26C41"/>
    <w:rsid w:val="00B26F40"/>
    <w:rsid w:val="00B27011"/>
    <w:rsid w:val="00B27014"/>
    <w:rsid w:val="00B27286"/>
    <w:rsid w:val="00B2786F"/>
    <w:rsid w:val="00B27E8A"/>
    <w:rsid w:val="00B308AC"/>
    <w:rsid w:val="00B30E43"/>
    <w:rsid w:val="00B30EB1"/>
    <w:rsid w:val="00B30FB4"/>
    <w:rsid w:val="00B31152"/>
    <w:rsid w:val="00B3125C"/>
    <w:rsid w:val="00B31C3D"/>
    <w:rsid w:val="00B31CB7"/>
    <w:rsid w:val="00B31E83"/>
    <w:rsid w:val="00B322FF"/>
    <w:rsid w:val="00B32582"/>
    <w:rsid w:val="00B3282D"/>
    <w:rsid w:val="00B32EED"/>
    <w:rsid w:val="00B330AB"/>
    <w:rsid w:val="00B33103"/>
    <w:rsid w:val="00B3311F"/>
    <w:rsid w:val="00B3328D"/>
    <w:rsid w:val="00B333DB"/>
    <w:rsid w:val="00B338D7"/>
    <w:rsid w:val="00B33B23"/>
    <w:rsid w:val="00B33D74"/>
    <w:rsid w:val="00B3418A"/>
    <w:rsid w:val="00B341FD"/>
    <w:rsid w:val="00B342D7"/>
    <w:rsid w:val="00B34352"/>
    <w:rsid w:val="00B34899"/>
    <w:rsid w:val="00B34B01"/>
    <w:rsid w:val="00B34B8D"/>
    <w:rsid w:val="00B34EC3"/>
    <w:rsid w:val="00B34F3C"/>
    <w:rsid w:val="00B3548C"/>
    <w:rsid w:val="00B35A8E"/>
    <w:rsid w:val="00B35C0D"/>
    <w:rsid w:val="00B35C0F"/>
    <w:rsid w:val="00B35F71"/>
    <w:rsid w:val="00B364D6"/>
    <w:rsid w:val="00B37052"/>
    <w:rsid w:val="00B371BE"/>
    <w:rsid w:val="00B3727D"/>
    <w:rsid w:val="00B3752B"/>
    <w:rsid w:val="00B378B6"/>
    <w:rsid w:val="00B400DB"/>
    <w:rsid w:val="00B40426"/>
    <w:rsid w:val="00B406C0"/>
    <w:rsid w:val="00B40BCF"/>
    <w:rsid w:val="00B41269"/>
    <w:rsid w:val="00B41623"/>
    <w:rsid w:val="00B41D76"/>
    <w:rsid w:val="00B41DF9"/>
    <w:rsid w:val="00B41E36"/>
    <w:rsid w:val="00B41E92"/>
    <w:rsid w:val="00B41EB1"/>
    <w:rsid w:val="00B42142"/>
    <w:rsid w:val="00B4235F"/>
    <w:rsid w:val="00B4244D"/>
    <w:rsid w:val="00B424A4"/>
    <w:rsid w:val="00B424B7"/>
    <w:rsid w:val="00B425B1"/>
    <w:rsid w:val="00B4286C"/>
    <w:rsid w:val="00B42AFE"/>
    <w:rsid w:val="00B42CA6"/>
    <w:rsid w:val="00B4304C"/>
    <w:rsid w:val="00B43050"/>
    <w:rsid w:val="00B4374E"/>
    <w:rsid w:val="00B43E0D"/>
    <w:rsid w:val="00B440CB"/>
    <w:rsid w:val="00B4437D"/>
    <w:rsid w:val="00B44657"/>
    <w:rsid w:val="00B44723"/>
    <w:rsid w:val="00B44A2C"/>
    <w:rsid w:val="00B44BD9"/>
    <w:rsid w:val="00B44E5C"/>
    <w:rsid w:val="00B45198"/>
    <w:rsid w:val="00B45669"/>
    <w:rsid w:val="00B456B9"/>
    <w:rsid w:val="00B45827"/>
    <w:rsid w:val="00B45885"/>
    <w:rsid w:val="00B45A2E"/>
    <w:rsid w:val="00B45C99"/>
    <w:rsid w:val="00B45EDC"/>
    <w:rsid w:val="00B460F4"/>
    <w:rsid w:val="00B462F7"/>
    <w:rsid w:val="00B46466"/>
    <w:rsid w:val="00B4666E"/>
    <w:rsid w:val="00B46830"/>
    <w:rsid w:val="00B46EF0"/>
    <w:rsid w:val="00B472DF"/>
    <w:rsid w:val="00B474D5"/>
    <w:rsid w:val="00B474F7"/>
    <w:rsid w:val="00B47505"/>
    <w:rsid w:val="00B47553"/>
    <w:rsid w:val="00B4786C"/>
    <w:rsid w:val="00B47B08"/>
    <w:rsid w:val="00B47EDA"/>
    <w:rsid w:val="00B506F6"/>
    <w:rsid w:val="00B5086C"/>
    <w:rsid w:val="00B5087C"/>
    <w:rsid w:val="00B50B43"/>
    <w:rsid w:val="00B50C10"/>
    <w:rsid w:val="00B50C49"/>
    <w:rsid w:val="00B50D2C"/>
    <w:rsid w:val="00B50FB5"/>
    <w:rsid w:val="00B50FE7"/>
    <w:rsid w:val="00B51A04"/>
    <w:rsid w:val="00B51ACC"/>
    <w:rsid w:val="00B51BA1"/>
    <w:rsid w:val="00B5223E"/>
    <w:rsid w:val="00B52381"/>
    <w:rsid w:val="00B5238A"/>
    <w:rsid w:val="00B523E8"/>
    <w:rsid w:val="00B52B56"/>
    <w:rsid w:val="00B530F0"/>
    <w:rsid w:val="00B5313D"/>
    <w:rsid w:val="00B531C6"/>
    <w:rsid w:val="00B534E4"/>
    <w:rsid w:val="00B536E0"/>
    <w:rsid w:val="00B53837"/>
    <w:rsid w:val="00B5386C"/>
    <w:rsid w:val="00B53D6A"/>
    <w:rsid w:val="00B53DA2"/>
    <w:rsid w:val="00B53E2D"/>
    <w:rsid w:val="00B53F3A"/>
    <w:rsid w:val="00B5402B"/>
    <w:rsid w:val="00B54658"/>
    <w:rsid w:val="00B546DD"/>
    <w:rsid w:val="00B5470F"/>
    <w:rsid w:val="00B54824"/>
    <w:rsid w:val="00B548E8"/>
    <w:rsid w:val="00B548FE"/>
    <w:rsid w:val="00B54CA9"/>
    <w:rsid w:val="00B54D5C"/>
    <w:rsid w:val="00B54F26"/>
    <w:rsid w:val="00B54F3B"/>
    <w:rsid w:val="00B54FCE"/>
    <w:rsid w:val="00B5505F"/>
    <w:rsid w:val="00B5544A"/>
    <w:rsid w:val="00B554EF"/>
    <w:rsid w:val="00B557E1"/>
    <w:rsid w:val="00B55BDE"/>
    <w:rsid w:val="00B55CC4"/>
    <w:rsid w:val="00B55E58"/>
    <w:rsid w:val="00B55FD4"/>
    <w:rsid w:val="00B56355"/>
    <w:rsid w:val="00B563BE"/>
    <w:rsid w:val="00B56CE2"/>
    <w:rsid w:val="00B57012"/>
    <w:rsid w:val="00B570B6"/>
    <w:rsid w:val="00B5739C"/>
    <w:rsid w:val="00B5747D"/>
    <w:rsid w:val="00B574E2"/>
    <w:rsid w:val="00B57597"/>
    <w:rsid w:val="00B5775D"/>
    <w:rsid w:val="00B57B66"/>
    <w:rsid w:val="00B601DA"/>
    <w:rsid w:val="00B60203"/>
    <w:rsid w:val="00B602E0"/>
    <w:rsid w:val="00B60395"/>
    <w:rsid w:val="00B60407"/>
    <w:rsid w:val="00B6069E"/>
    <w:rsid w:val="00B60779"/>
    <w:rsid w:val="00B607E9"/>
    <w:rsid w:val="00B607FD"/>
    <w:rsid w:val="00B60834"/>
    <w:rsid w:val="00B6088E"/>
    <w:rsid w:val="00B61044"/>
    <w:rsid w:val="00B61375"/>
    <w:rsid w:val="00B6161E"/>
    <w:rsid w:val="00B61B89"/>
    <w:rsid w:val="00B61C71"/>
    <w:rsid w:val="00B61D68"/>
    <w:rsid w:val="00B61F7E"/>
    <w:rsid w:val="00B628C7"/>
    <w:rsid w:val="00B629C3"/>
    <w:rsid w:val="00B62CA6"/>
    <w:rsid w:val="00B62D05"/>
    <w:rsid w:val="00B631A3"/>
    <w:rsid w:val="00B635DE"/>
    <w:rsid w:val="00B63922"/>
    <w:rsid w:val="00B63BC0"/>
    <w:rsid w:val="00B63F99"/>
    <w:rsid w:val="00B640C0"/>
    <w:rsid w:val="00B643B1"/>
    <w:rsid w:val="00B644FE"/>
    <w:rsid w:val="00B64884"/>
    <w:rsid w:val="00B64904"/>
    <w:rsid w:val="00B64A5F"/>
    <w:rsid w:val="00B64B37"/>
    <w:rsid w:val="00B64BC8"/>
    <w:rsid w:val="00B65003"/>
    <w:rsid w:val="00B6500C"/>
    <w:rsid w:val="00B650D5"/>
    <w:rsid w:val="00B651D3"/>
    <w:rsid w:val="00B65B5E"/>
    <w:rsid w:val="00B65E60"/>
    <w:rsid w:val="00B65F66"/>
    <w:rsid w:val="00B6630C"/>
    <w:rsid w:val="00B66313"/>
    <w:rsid w:val="00B665BB"/>
    <w:rsid w:val="00B66615"/>
    <w:rsid w:val="00B66661"/>
    <w:rsid w:val="00B6693B"/>
    <w:rsid w:val="00B6698B"/>
    <w:rsid w:val="00B66AEA"/>
    <w:rsid w:val="00B66B1D"/>
    <w:rsid w:val="00B66BF8"/>
    <w:rsid w:val="00B66DCE"/>
    <w:rsid w:val="00B66EE9"/>
    <w:rsid w:val="00B67128"/>
    <w:rsid w:val="00B67237"/>
    <w:rsid w:val="00B673E5"/>
    <w:rsid w:val="00B67433"/>
    <w:rsid w:val="00B67598"/>
    <w:rsid w:val="00B67667"/>
    <w:rsid w:val="00B676C8"/>
    <w:rsid w:val="00B6773C"/>
    <w:rsid w:val="00B679CC"/>
    <w:rsid w:val="00B67E66"/>
    <w:rsid w:val="00B700EC"/>
    <w:rsid w:val="00B7018E"/>
    <w:rsid w:val="00B702D8"/>
    <w:rsid w:val="00B704E2"/>
    <w:rsid w:val="00B704F8"/>
    <w:rsid w:val="00B70504"/>
    <w:rsid w:val="00B70530"/>
    <w:rsid w:val="00B70568"/>
    <w:rsid w:val="00B70634"/>
    <w:rsid w:val="00B70864"/>
    <w:rsid w:val="00B708D4"/>
    <w:rsid w:val="00B7139D"/>
    <w:rsid w:val="00B714FC"/>
    <w:rsid w:val="00B71636"/>
    <w:rsid w:val="00B71778"/>
    <w:rsid w:val="00B719A2"/>
    <w:rsid w:val="00B71BA5"/>
    <w:rsid w:val="00B71E02"/>
    <w:rsid w:val="00B71E6C"/>
    <w:rsid w:val="00B71E71"/>
    <w:rsid w:val="00B720E1"/>
    <w:rsid w:val="00B723BA"/>
    <w:rsid w:val="00B72849"/>
    <w:rsid w:val="00B7291A"/>
    <w:rsid w:val="00B72B5E"/>
    <w:rsid w:val="00B72E01"/>
    <w:rsid w:val="00B72FBC"/>
    <w:rsid w:val="00B7302D"/>
    <w:rsid w:val="00B733E1"/>
    <w:rsid w:val="00B73564"/>
    <w:rsid w:val="00B73638"/>
    <w:rsid w:val="00B73BB9"/>
    <w:rsid w:val="00B73CC5"/>
    <w:rsid w:val="00B73D72"/>
    <w:rsid w:val="00B742FA"/>
    <w:rsid w:val="00B74422"/>
    <w:rsid w:val="00B746AF"/>
    <w:rsid w:val="00B7490F"/>
    <w:rsid w:val="00B74AEC"/>
    <w:rsid w:val="00B74B99"/>
    <w:rsid w:val="00B74D0A"/>
    <w:rsid w:val="00B75628"/>
    <w:rsid w:val="00B7580C"/>
    <w:rsid w:val="00B7586C"/>
    <w:rsid w:val="00B75953"/>
    <w:rsid w:val="00B75BF2"/>
    <w:rsid w:val="00B75EDA"/>
    <w:rsid w:val="00B76013"/>
    <w:rsid w:val="00B76369"/>
    <w:rsid w:val="00B765D1"/>
    <w:rsid w:val="00B7693E"/>
    <w:rsid w:val="00B76B3E"/>
    <w:rsid w:val="00B76F65"/>
    <w:rsid w:val="00B77189"/>
    <w:rsid w:val="00B77395"/>
    <w:rsid w:val="00B7786F"/>
    <w:rsid w:val="00B8004B"/>
    <w:rsid w:val="00B80065"/>
    <w:rsid w:val="00B801E1"/>
    <w:rsid w:val="00B802F0"/>
    <w:rsid w:val="00B8031F"/>
    <w:rsid w:val="00B80424"/>
    <w:rsid w:val="00B80697"/>
    <w:rsid w:val="00B80E27"/>
    <w:rsid w:val="00B8101E"/>
    <w:rsid w:val="00B81605"/>
    <w:rsid w:val="00B81784"/>
    <w:rsid w:val="00B81D36"/>
    <w:rsid w:val="00B81EA8"/>
    <w:rsid w:val="00B82552"/>
    <w:rsid w:val="00B8273A"/>
    <w:rsid w:val="00B827B1"/>
    <w:rsid w:val="00B8287F"/>
    <w:rsid w:val="00B828B5"/>
    <w:rsid w:val="00B837BB"/>
    <w:rsid w:val="00B83B68"/>
    <w:rsid w:val="00B83D75"/>
    <w:rsid w:val="00B83FAF"/>
    <w:rsid w:val="00B8432F"/>
    <w:rsid w:val="00B852E5"/>
    <w:rsid w:val="00B856A4"/>
    <w:rsid w:val="00B86431"/>
    <w:rsid w:val="00B8673E"/>
    <w:rsid w:val="00B86A29"/>
    <w:rsid w:val="00B86E73"/>
    <w:rsid w:val="00B87230"/>
    <w:rsid w:val="00B87802"/>
    <w:rsid w:val="00B879D7"/>
    <w:rsid w:val="00B90031"/>
    <w:rsid w:val="00B9011F"/>
    <w:rsid w:val="00B90317"/>
    <w:rsid w:val="00B905C7"/>
    <w:rsid w:val="00B906A7"/>
    <w:rsid w:val="00B90D20"/>
    <w:rsid w:val="00B91905"/>
    <w:rsid w:val="00B91A81"/>
    <w:rsid w:val="00B91B55"/>
    <w:rsid w:val="00B91C6E"/>
    <w:rsid w:val="00B91D78"/>
    <w:rsid w:val="00B91DB1"/>
    <w:rsid w:val="00B91F3F"/>
    <w:rsid w:val="00B92085"/>
    <w:rsid w:val="00B92293"/>
    <w:rsid w:val="00B929B1"/>
    <w:rsid w:val="00B92B55"/>
    <w:rsid w:val="00B92BB0"/>
    <w:rsid w:val="00B92D0F"/>
    <w:rsid w:val="00B92F10"/>
    <w:rsid w:val="00B92FD1"/>
    <w:rsid w:val="00B936B0"/>
    <w:rsid w:val="00B9397E"/>
    <w:rsid w:val="00B939EC"/>
    <w:rsid w:val="00B93DEF"/>
    <w:rsid w:val="00B93F68"/>
    <w:rsid w:val="00B9464E"/>
    <w:rsid w:val="00B948DA"/>
    <w:rsid w:val="00B94A4F"/>
    <w:rsid w:val="00B94D5A"/>
    <w:rsid w:val="00B951D7"/>
    <w:rsid w:val="00B95342"/>
    <w:rsid w:val="00B9558F"/>
    <w:rsid w:val="00B95D47"/>
    <w:rsid w:val="00B95EDA"/>
    <w:rsid w:val="00B960E7"/>
    <w:rsid w:val="00B96331"/>
    <w:rsid w:val="00B963A5"/>
    <w:rsid w:val="00B96604"/>
    <w:rsid w:val="00B968CE"/>
    <w:rsid w:val="00B969CE"/>
    <w:rsid w:val="00B96A80"/>
    <w:rsid w:val="00B96E4E"/>
    <w:rsid w:val="00B96F4D"/>
    <w:rsid w:val="00B96FDF"/>
    <w:rsid w:val="00B973C3"/>
    <w:rsid w:val="00B976E3"/>
    <w:rsid w:val="00B977A0"/>
    <w:rsid w:val="00B978A5"/>
    <w:rsid w:val="00B97B33"/>
    <w:rsid w:val="00B97C0E"/>
    <w:rsid w:val="00B97E9C"/>
    <w:rsid w:val="00B97EC3"/>
    <w:rsid w:val="00B97F80"/>
    <w:rsid w:val="00BA00AA"/>
    <w:rsid w:val="00BA0E22"/>
    <w:rsid w:val="00BA101C"/>
    <w:rsid w:val="00BA1129"/>
    <w:rsid w:val="00BA12B3"/>
    <w:rsid w:val="00BA155F"/>
    <w:rsid w:val="00BA19E8"/>
    <w:rsid w:val="00BA1E9B"/>
    <w:rsid w:val="00BA1EA7"/>
    <w:rsid w:val="00BA2226"/>
    <w:rsid w:val="00BA253C"/>
    <w:rsid w:val="00BA2898"/>
    <w:rsid w:val="00BA29E2"/>
    <w:rsid w:val="00BA2B9F"/>
    <w:rsid w:val="00BA2C68"/>
    <w:rsid w:val="00BA3481"/>
    <w:rsid w:val="00BA3794"/>
    <w:rsid w:val="00BA3AE2"/>
    <w:rsid w:val="00BA3C0E"/>
    <w:rsid w:val="00BA3D76"/>
    <w:rsid w:val="00BA4031"/>
    <w:rsid w:val="00BA4055"/>
    <w:rsid w:val="00BA4273"/>
    <w:rsid w:val="00BA4354"/>
    <w:rsid w:val="00BA439C"/>
    <w:rsid w:val="00BA442A"/>
    <w:rsid w:val="00BA4601"/>
    <w:rsid w:val="00BA47E4"/>
    <w:rsid w:val="00BA4C9D"/>
    <w:rsid w:val="00BA4DC9"/>
    <w:rsid w:val="00BA4F50"/>
    <w:rsid w:val="00BA54A6"/>
    <w:rsid w:val="00BA582F"/>
    <w:rsid w:val="00BA5F3D"/>
    <w:rsid w:val="00BA612A"/>
    <w:rsid w:val="00BA6274"/>
    <w:rsid w:val="00BA6514"/>
    <w:rsid w:val="00BA6615"/>
    <w:rsid w:val="00BA695A"/>
    <w:rsid w:val="00BA6B85"/>
    <w:rsid w:val="00BA6B92"/>
    <w:rsid w:val="00BA6C15"/>
    <w:rsid w:val="00BA7008"/>
    <w:rsid w:val="00BA72D4"/>
    <w:rsid w:val="00BA7511"/>
    <w:rsid w:val="00BA771D"/>
    <w:rsid w:val="00BA772C"/>
    <w:rsid w:val="00BA7750"/>
    <w:rsid w:val="00BA784A"/>
    <w:rsid w:val="00BA7A14"/>
    <w:rsid w:val="00BA7E34"/>
    <w:rsid w:val="00BA7E63"/>
    <w:rsid w:val="00BA7F37"/>
    <w:rsid w:val="00BB050E"/>
    <w:rsid w:val="00BB08E4"/>
    <w:rsid w:val="00BB0B8A"/>
    <w:rsid w:val="00BB0BD9"/>
    <w:rsid w:val="00BB0D00"/>
    <w:rsid w:val="00BB0F3A"/>
    <w:rsid w:val="00BB1159"/>
    <w:rsid w:val="00BB144D"/>
    <w:rsid w:val="00BB145F"/>
    <w:rsid w:val="00BB1664"/>
    <w:rsid w:val="00BB1E45"/>
    <w:rsid w:val="00BB29D3"/>
    <w:rsid w:val="00BB2BC1"/>
    <w:rsid w:val="00BB2D8C"/>
    <w:rsid w:val="00BB2DAB"/>
    <w:rsid w:val="00BB350C"/>
    <w:rsid w:val="00BB359A"/>
    <w:rsid w:val="00BB3C57"/>
    <w:rsid w:val="00BB3DF9"/>
    <w:rsid w:val="00BB3F0E"/>
    <w:rsid w:val="00BB3F9D"/>
    <w:rsid w:val="00BB4078"/>
    <w:rsid w:val="00BB44EB"/>
    <w:rsid w:val="00BB4951"/>
    <w:rsid w:val="00BB4B6C"/>
    <w:rsid w:val="00BB4D43"/>
    <w:rsid w:val="00BB4EF0"/>
    <w:rsid w:val="00BB51B7"/>
    <w:rsid w:val="00BB5559"/>
    <w:rsid w:val="00BB557B"/>
    <w:rsid w:val="00BB55F3"/>
    <w:rsid w:val="00BB5A71"/>
    <w:rsid w:val="00BB5E39"/>
    <w:rsid w:val="00BB610C"/>
    <w:rsid w:val="00BB6919"/>
    <w:rsid w:val="00BB6984"/>
    <w:rsid w:val="00BB6A6F"/>
    <w:rsid w:val="00BB6BA1"/>
    <w:rsid w:val="00BB6E84"/>
    <w:rsid w:val="00BB7801"/>
    <w:rsid w:val="00BC06EC"/>
    <w:rsid w:val="00BC09FA"/>
    <w:rsid w:val="00BC0A30"/>
    <w:rsid w:val="00BC0A4B"/>
    <w:rsid w:val="00BC0B04"/>
    <w:rsid w:val="00BC0C0A"/>
    <w:rsid w:val="00BC0D91"/>
    <w:rsid w:val="00BC115B"/>
    <w:rsid w:val="00BC1584"/>
    <w:rsid w:val="00BC1645"/>
    <w:rsid w:val="00BC1A36"/>
    <w:rsid w:val="00BC202C"/>
    <w:rsid w:val="00BC20B9"/>
    <w:rsid w:val="00BC21A9"/>
    <w:rsid w:val="00BC220C"/>
    <w:rsid w:val="00BC250A"/>
    <w:rsid w:val="00BC271C"/>
    <w:rsid w:val="00BC2858"/>
    <w:rsid w:val="00BC290A"/>
    <w:rsid w:val="00BC297C"/>
    <w:rsid w:val="00BC2FBA"/>
    <w:rsid w:val="00BC2FC2"/>
    <w:rsid w:val="00BC32D9"/>
    <w:rsid w:val="00BC38DD"/>
    <w:rsid w:val="00BC3CA4"/>
    <w:rsid w:val="00BC453B"/>
    <w:rsid w:val="00BC4762"/>
    <w:rsid w:val="00BC4DE2"/>
    <w:rsid w:val="00BC4ECF"/>
    <w:rsid w:val="00BC5075"/>
    <w:rsid w:val="00BC5134"/>
    <w:rsid w:val="00BC51BE"/>
    <w:rsid w:val="00BC57F2"/>
    <w:rsid w:val="00BC5999"/>
    <w:rsid w:val="00BC5B28"/>
    <w:rsid w:val="00BC60C0"/>
    <w:rsid w:val="00BC61AA"/>
    <w:rsid w:val="00BC61D4"/>
    <w:rsid w:val="00BC63D8"/>
    <w:rsid w:val="00BC668D"/>
    <w:rsid w:val="00BC698A"/>
    <w:rsid w:val="00BC69A5"/>
    <w:rsid w:val="00BC6AB1"/>
    <w:rsid w:val="00BC75DB"/>
    <w:rsid w:val="00BC782E"/>
    <w:rsid w:val="00BC793F"/>
    <w:rsid w:val="00BD061B"/>
    <w:rsid w:val="00BD0E94"/>
    <w:rsid w:val="00BD126A"/>
    <w:rsid w:val="00BD12FC"/>
    <w:rsid w:val="00BD1476"/>
    <w:rsid w:val="00BD15F9"/>
    <w:rsid w:val="00BD17A0"/>
    <w:rsid w:val="00BD1ABA"/>
    <w:rsid w:val="00BD1ACA"/>
    <w:rsid w:val="00BD1ED9"/>
    <w:rsid w:val="00BD22C6"/>
    <w:rsid w:val="00BD22D2"/>
    <w:rsid w:val="00BD26FD"/>
    <w:rsid w:val="00BD29A8"/>
    <w:rsid w:val="00BD2A62"/>
    <w:rsid w:val="00BD2EAB"/>
    <w:rsid w:val="00BD3C25"/>
    <w:rsid w:val="00BD3CC3"/>
    <w:rsid w:val="00BD4933"/>
    <w:rsid w:val="00BD52F1"/>
    <w:rsid w:val="00BD53CD"/>
    <w:rsid w:val="00BD5573"/>
    <w:rsid w:val="00BD5A96"/>
    <w:rsid w:val="00BD5F8A"/>
    <w:rsid w:val="00BD6148"/>
    <w:rsid w:val="00BD63C2"/>
    <w:rsid w:val="00BD69C8"/>
    <w:rsid w:val="00BD6A11"/>
    <w:rsid w:val="00BD6AE1"/>
    <w:rsid w:val="00BD6C50"/>
    <w:rsid w:val="00BD7074"/>
    <w:rsid w:val="00BD722B"/>
    <w:rsid w:val="00BD75C2"/>
    <w:rsid w:val="00BD7634"/>
    <w:rsid w:val="00BD7DF4"/>
    <w:rsid w:val="00BD7EEC"/>
    <w:rsid w:val="00BD7F58"/>
    <w:rsid w:val="00BE01F8"/>
    <w:rsid w:val="00BE061B"/>
    <w:rsid w:val="00BE0695"/>
    <w:rsid w:val="00BE07CB"/>
    <w:rsid w:val="00BE1289"/>
    <w:rsid w:val="00BE15FC"/>
    <w:rsid w:val="00BE17F7"/>
    <w:rsid w:val="00BE2054"/>
    <w:rsid w:val="00BE205B"/>
    <w:rsid w:val="00BE2805"/>
    <w:rsid w:val="00BE2F03"/>
    <w:rsid w:val="00BE330B"/>
    <w:rsid w:val="00BE3AD1"/>
    <w:rsid w:val="00BE3B4D"/>
    <w:rsid w:val="00BE3CC6"/>
    <w:rsid w:val="00BE3FE2"/>
    <w:rsid w:val="00BE4133"/>
    <w:rsid w:val="00BE42B1"/>
    <w:rsid w:val="00BE4650"/>
    <w:rsid w:val="00BE46B5"/>
    <w:rsid w:val="00BE46CC"/>
    <w:rsid w:val="00BE4C35"/>
    <w:rsid w:val="00BE5073"/>
    <w:rsid w:val="00BE5095"/>
    <w:rsid w:val="00BE538B"/>
    <w:rsid w:val="00BE53C8"/>
    <w:rsid w:val="00BE56C1"/>
    <w:rsid w:val="00BE5726"/>
    <w:rsid w:val="00BE57FE"/>
    <w:rsid w:val="00BE5833"/>
    <w:rsid w:val="00BE5856"/>
    <w:rsid w:val="00BE5B23"/>
    <w:rsid w:val="00BE5BC7"/>
    <w:rsid w:val="00BE5FE3"/>
    <w:rsid w:val="00BE62B1"/>
    <w:rsid w:val="00BE6452"/>
    <w:rsid w:val="00BE6877"/>
    <w:rsid w:val="00BE6AD2"/>
    <w:rsid w:val="00BE6D50"/>
    <w:rsid w:val="00BE6DDD"/>
    <w:rsid w:val="00BE6EFC"/>
    <w:rsid w:val="00BE764A"/>
    <w:rsid w:val="00BE76CC"/>
    <w:rsid w:val="00BE7907"/>
    <w:rsid w:val="00BE796D"/>
    <w:rsid w:val="00BE79DA"/>
    <w:rsid w:val="00BE7B32"/>
    <w:rsid w:val="00BF00A4"/>
    <w:rsid w:val="00BF04D9"/>
    <w:rsid w:val="00BF05A5"/>
    <w:rsid w:val="00BF0800"/>
    <w:rsid w:val="00BF0868"/>
    <w:rsid w:val="00BF0B40"/>
    <w:rsid w:val="00BF0B69"/>
    <w:rsid w:val="00BF0DA2"/>
    <w:rsid w:val="00BF0DCE"/>
    <w:rsid w:val="00BF0E52"/>
    <w:rsid w:val="00BF1021"/>
    <w:rsid w:val="00BF107A"/>
    <w:rsid w:val="00BF1159"/>
    <w:rsid w:val="00BF1282"/>
    <w:rsid w:val="00BF129D"/>
    <w:rsid w:val="00BF16A9"/>
    <w:rsid w:val="00BF196F"/>
    <w:rsid w:val="00BF1B14"/>
    <w:rsid w:val="00BF1C86"/>
    <w:rsid w:val="00BF209E"/>
    <w:rsid w:val="00BF20AD"/>
    <w:rsid w:val="00BF2250"/>
    <w:rsid w:val="00BF24F7"/>
    <w:rsid w:val="00BF27C0"/>
    <w:rsid w:val="00BF2929"/>
    <w:rsid w:val="00BF2B83"/>
    <w:rsid w:val="00BF2CA1"/>
    <w:rsid w:val="00BF2D10"/>
    <w:rsid w:val="00BF2DB1"/>
    <w:rsid w:val="00BF33B7"/>
    <w:rsid w:val="00BF37A6"/>
    <w:rsid w:val="00BF37F9"/>
    <w:rsid w:val="00BF382D"/>
    <w:rsid w:val="00BF3BDF"/>
    <w:rsid w:val="00BF3BEC"/>
    <w:rsid w:val="00BF3BED"/>
    <w:rsid w:val="00BF4563"/>
    <w:rsid w:val="00BF46E4"/>
    <w:rsid w:val="00BF4836"/>
    <w:rsid w:val="00BF4C5D"/>
    <w:rsid w:val="00BF52FD"/>
    <w:rsid w:val="00BF5783"/>
    <w:rsid w:val="00BF5D47"/>
    <w:rsid w:val="00BF5D71"/>
    <w:rsid w:val="00BF6154"/>
    <w:rsid w:val="00BF629C"/>
    <w:rsid w:val="00BF67CE"/>
    <w:rsid w:val="00BF6B3D"/>
    <w:rsid w:val="00BF6C34"/>
    <w:rsid w:val="00BF6E91"/>
    <w:rsid w:val="00BF7560"/>
    <w:rsid w:val="00BF776B"/>
    <w:rsid w:val="00BF7E74"/>
    <w:rsid w:val="00C00007"/>
    <w:rsid w:val="00C00028"/>
    <w:rsid w:val="00C00281"/>
    <w:rsid w:val="00C002E9"/>
    <w:rsid w:val="00C003C5"/>
    <w:rsid w:val="00C00747"/>
    <w:rsid w:val="00C00771"/>
    <w:rsid w:val="00C007D9"/>
    <w:rsid w:val="00C00888"/>
    <w:rsid w:val="00C009D0"/>
    <w:rsid w:val="00C00CB3"/>
    <w:rsid w:val="00C00E93"/>
    <w:rsid w:val="00C00F5E"/>
    <w:rsid w:val="00C010D6"/>
    <w:rsid w:val="00C01166"/>
    <w:rsid w:val="00C01418"/>
    <w:rsid w:val="00C0158C"/>
    <w:rsid w:val="00C016ED"/>
    <w:rsid w:val="00C0172F"/>
    <w:rsid w:val="00C01860"/>
    <w:rsid w:val="00C0192D"/>
    <w:rsid w:val="00C019A8"/>
    <w:rsid w:val="00C019EF"/>
    <w:rsid w:val="00C01B7D"/>
    <w:rsid w:val="00C01C56"/>
    <w:rsid w:val="00C01D75"/>
    <w:rsid w:val="00C02CF4"/>
    <w:rsid w:val="00C02E36"/>
    <w:rsid w:val="00C0313D"/>
    <w:rsid w:val="00C03586"/>
    <w:rsid w:val="00C03FC1"/>
    <w:rsid w:val="00C043BC"/>
    <w:rsid w:val="00C04431"/>
    <w:rsid w:val="00C047CD"/>
    <w:rsid w:val="00C04D23"/>
    <w:rsid w:val="00C04DA7"/>
    <w:rsid w:val="00C04F26"/>
    <w:rsid w:val="00C0531E"/>
    <w:rsid w:val="00C054F0"/>
    <w:rsid w:val="00C0580D"/>
    <w:rsid w:val="00C05826"/>
    <w:rsid w:val="00C05938"/>
    <w:rsid w:val="00C05E18"/>
    <w:rsid w:val="00C05FF2"/>
    <w:rsid w:val="00C061CA"/>
    <w:rsid w:val="00C06312"/>
    <w:rsid w:val="00C0635B"/>
    <w:rsid w:val="00C068BD"/>
    <w:rsid w:val="00C069BA"/>
    <w:rsid w:val="00C06C59"/>
    <w:rsid w:val="00C06F43"/>
    <w:rsid w:val="00C07066"/>
    <w:rsid w:val="00C07438"/>
    <w:rsid w:val="00C0750D"/>
    <w:rsid w:val="00C0753A"/>
    <w:rsid w:val="00C0754A"/>
    <w:rsid w:val="00C07904"/>
    <w:rsid w:val="00C103DA"/>
    <w:rsid w:val="00C10AF0"/>
    <w:rsid w:val="00C11138"/>
    <w:rsid w:val="00C1127B"/>
    <w:rsid w:val="00C115A1"/>
    <w:rsid w:val="00C11ABD"/>
    <w:rsid w:val="00C11B94"/>
    <w:rsid w:val="00C11BA2"/>
    <w:rsid w:val="00C11FF5"/>
    <w:rsid w:val="00C120DB"/>
    <w:rsid w:val="00C12146"/>
    <w:rsid w:val="00C1221D"/>
    <w:rsid w:val="00C12279"/>
    <w:rsid w:val="00C122E1"/>
    <w:rsid w:val="00C129B2"/>
    <w:rsid w:val="00C12FF1"/>
    <w:rsid w:val="00C13006"/>
    <w:rsid w:val="00C13034"/>
    <w:rsid w:val="00C1327B"/>
    <w:rsid w:val="00C1334B"/>
    <w:rsid w:val="00C13422"/>
    <w:rsid w:val="00C138C0"/>
    <w:rsid w:val="00C13990"/>
    <w:rsid w:val="00C13DF4"/>
    <w:rsid w:val="00C13F58"/>
    <w:rsid w:val="00C13FD1"/>
    <w:rsid w:val="00C141BC"/>
    <w:rsid w:val="00C143EC"/>
    <w:rsid w:val="00C14719"/>
    <w:rsid w:val="00C14770"/>
    <w:rsid w:val="00C1481F"/>
    <w:rsid w:val="00C14FC2"/>
    <w:rsid w:val="00C15079"/>
    <w:rsid w:val="00C153C3"/>
    <w:rsid w:val="00C1596A"/>
    <w:rsid w:val="00C15EE6"/>
    <w:rsid w:val="00C15F06"/>
    <w:rsid w:val="00C16011"/>
    <w:rsid w:val="00C16342"/>
    <w:rsid w:val="00C16579"/>
    <w:rsid w:val="00C1703A"/>
    <w:rsid w:val="00C1754B"/>
    <w:rsid w:val="00C179FC"/>
    <w:rsid w:val="00C17B62"/>
    <w:rsid w:val="00C17CE5"/>
    <w:rsid w:val="00C17DE3"/>
    <w:rsid w:val="00C17ED9"/>
    <w:rsid w:val="00C20AE5"/>
    <w:rsid w:val="00C20BCC"/>
    <w:rsid w:val="00C210A1"/>
    <w:rsid w:val="00C2144D"/>
    <w:rsid w:val="00C21574"/>
    <w:rsid w:val="00C217D0"/>
    <w:rsid w:val="00C21D25"/>
    <w:rsid w:val="00C21E5D"/>
    <w:rsid w:val="00C21F2E"/>
    <w:rsid w:val="00C22170"/>
    <w:rsid w:val="00C22198"/>
    <w:rsid w:val="00C22760"/>
    <w:rsid w:val="00C22801"/>
    <w:rsid w:val="00C22BCB"/>
    <w:rsid w:val="00C22D6D"/>
    <w:rsid w:val="00C23114"/>
    <w:rsid w:val="00C23388"/>
    <w:rsid w:val="00C2375F"/>
    <w:rsid w:val="00C23862"/>
    <w:rsid w:val="00C23EC4"/>
    <w:rsid w:val="00C24029"/>
    <w:rsid w:val="00C2405C"/>
    <w:rsid w:val="00C241CB"/>
    <w:rsid w:val="00C244BC"/>
    <w:rsid w:val="00C24744"/>
    <w:rsid w:val="00C24837"/>
    <w:rsid w:val="00C24C82"/>
    <w:rsid w:val="00C253AF"/>
    <w:rsid w:val="00C254A5"/>
    <w:rsid w:val="00C25698"/>
    <w:rsid w:val="00C25A89"/>
    <w:rsid w:val="00C25AFE"/>
    <w:rsid w:val="00C25C06"/>
    <w:rsid w:val="00C25D4F"/>
    <w:rsid w:val="00C263F7"/>
    <w:rsid w:val="00C265DD"/>
    <w:rsid w:val="00C267D9"/>
    <w:rsid w:val="00C269C6"/>
    <w:rsid w:val="00C26AC3"/>
    <w:rsid w:val="00C26B64"/>
    <w:rsid w:val="00C26C39"/>
    <w:rsid w:val="00C26DB0"/>
    <w:rsid w:val="00C26E97"/>
    <w:rsid w:val="00C2717E"/>
    <w:rsid w:val="00C27678"/>
    <w:rsid w:val="00C27906"/>
    <w:rsid w:val="00C27C38"/>
    <w:rsid w:val="00C27D04"/>
    <w:rsid w:val="00C30238"/>
    <w:rsid w:val="00C3033A"/>
    <w:rsid w:val="00C30CEE"/>
    <w:rsid w:val="00C30E8C"/>
    <w:rsid w:val="00C30E99"/>
    <w:rsid w:val="00C3109D"/>
    <w:rsid w:val="00C312D9"/>
    <w:rsid w:val="00C31612"/>
    <w:rsid w:val="00C3176A"/>
    <w:rsid w:val="00C31915"/>
    <w:rsid w:val="00C3192F"/>
    <w:rsid w:val="00C31938"/>
    <w:rsid w:val="00C32049"/>
    <w:rsid w:val="00C32310"/>
    <w:rsid w:val="00C32357"/>
    <w:rsid w:val="00C3244F"/>
    <w:rsid w:val="00C32548"/>
    <w:rsid w:val="00C32633"/>
    <w:rsid w:val="00C3280E"/>
    <w:rsid w:val="00C32AF2"/>
    <w:rsid w:val="00C32FD9"/>
    <w:rsid w:val="00C33309"/>
    <w:rsid w:val="00C333B8"/>
    <w:rsid w:val="00C33A49"/>
    <w:rsid w:val="00C33A78"/>
    <w:rsid w:val="00C33B24"/>
    <w:rsid w:val="00C33B2E"/>
    <w:rsid w:val="00C33B4B"/>
    <w:rsid w:val="00C33CAA"/>
    <w:rsid w:val="00C33D06"/>
    <w:rsid w:val="00C33D74"/>
    <w:rsid w:val="00C342B7"/>
    <w:rsid w:val="00C34340"/>
    <w:rsid w:val="00C34501"/>
    <w:rsid w:val="00C345DB"/>
    <w:rsid w:val="00C34696"/>
    <w:rsid w:val="00C3480D"/>
    <w:rsid w:val="00C34858"/>
    <w:rsid w:val="00C349E1"/>
    <w:rsid w:val="00C34A40"/>
    <w:rsid w:val="00C34D05"/>
    <w:rsid w:val="00C35076"/>
    <w:rsid w:val="00C35392"/>
    <w:rsid w:val="00C354E1"/>
    <w:rsid w:val="00C35F8D"/>
    <w:rsid w:val="00C364FE"/>
    <w:rsid w:val="00C36723"/>
    <w:rsid w:val="00C3699A"/>
    <w:rsid w:val="00C36DC9"/>
    <w:rsid w:val="00C36E49"/>
    <w:rsid w:val="00C36FB6"/>
    <w:rsid w:val="00C373CA"/>
    <w:rsid w:val="00C37D83"/>
    <w:rsid w:val="00C4017B"/>
    <w:rsid w:val="00C40985"/>
    <w:rsid w:val="00C40C5F"/>
    <w:rsid w:val="00C40E66"/>
    <w:rsid w:val="00C413A0"/>
    <w:rsid w:val="00C418C0"/>
    <w:rsid w:val="00C41DB0"/>
    <w:rsid w:val="00C41FB5"/>
    <w:rsid w:val="00C4208D"/>
    <w:rsid w:val="00C42421"/>
    <w:rsid w:val="00C424A7"/>
    <w:rsid w:val="00C42851"/>
    <w:rsid w:val="00C429EB"/>
    <w:rsid w:val="00C42A1F"/>
    <w:rsid w:val="00C43321"/>
    <w:rsid w:val="00C43518"/>
    <w:rsid w:val="00C43619"/>
    <w:rsid w:val="00C4369D"/>
    <w:rsid w:val="00C43834"/>
    <w:rsid w:val="00C4385B"/>
    <w:rsid w:val="00C43A30"/>
    <w:rsid w:val="00C43AA4"/>
    <w:rsid w:val="00C43CBC"/>
    <w:rsid w:val="00C43F2B"/>
    <w:rsid w:val="00C444D4"/>
    <w:rsid w:val="00C444E7"/>
    <w:rsid w:val="00C44533"/>
    <w:rsid w:val="00C448DA"/>
    <w:rsid w:val="00C44AB6"/>
    <w:rsid w:val="00C45128"/>
    <w:rsid w:val="00C451FB"/>
    <w:rsid w:val="00C45534"/>
    <w:rsid w:val="00C4574B"/>
    <w:rsid w:val="00C45B9D"/>
    <w:rsid w:val="00C45C52"/>
    <w:rsid w:val="00C45CF4"/>
    <w:rsid w:val="00C45E0A"/>
    <w:rsid w:val="00C460DA"/>
    <w:rsid w:val="00C465A0"/>
    <w:rsid w:val="00C46985"/>
    <w:rsid w:val="00C46DA1"/>
    <w:rsid w:val="00C47014"/>
    <w:rsid w:val="00C47171"/>
    <w:rsid w:val="00C473CE"/>
    <w:rsid w:val="00C475C3"/>
    <w:rsid w:val="00C476DA"/>
    <w:rsid w:val="00C47735"/>
    <w:rsid w:val="00C47846"/>
    <w:rsid w:val="00C47C6C"/>
    <w:rsid w:val="00C47CBA"/>
    <w:rsid w:val="00C47D4D"/>
    <w:rsid w:val="00C47EC1"/>
    <w:rsid w:val="00C50348"/>
    <w:rsid w:val="00C50426"/>
    <w:rsid w:val="00C50699"/>
    <w:rsid w:val="00C50A2E"/>
    <w:rsid w:val="00C50B19"/>
    <w:rsid w:val="00C50DFC"/>
    <w:rsid w:val="00C5110B"/>
    <w:rsid w:val="00C5116F"/>
    <w:rsid w:val="00C511E3"/>
    <w:rsid w:val="00C514ED"/>
    <w:rsid w:val="00C515F2"/>
    <w:rsid w:val="00C51D4E"/>
    <w:rsid w:val="00C51EF6"/>
    <w:rsid w:val="00C52021"/>
    <w:rsid w:val="00C5222F"/>
    <w:rsid w:val="00C52A47"/>
    <w:rsid w:val="00C52B0F"/>
    <w:rsid w:val="00C52C01"/>
    <w:rsid w:val="00C52CD7"/>
    <w:rsid w:val="00C52D5F"/>
    <w:rsid w:val="00C52E51"/>
    <w:rsid w:val="00C52E58"/>
    <w:rsid w:val="00C52EA1"/>
    <w:rsid w:val="00C5346F"/>
    <w:rsid w:val="00C53792"/>
    <w:rsid w:val="00C53F91"/>
    <w:rsid w:val="00C54055"/>
    <w:rsid w:val="00C541A7"/>
    <w:rsid w:val="00C541D3"/>
    <w:rsid w:val="00C5431A"/>
    <w:rsid w:val="00C5484F"/>
    <w:rsid w:val="00C5489A"/>
    <w:rsid w:val="00C54A0D"/>
    <w:rsid w:val="00C54AF5"/>
    <w:rsid w:val="00C54B24"/>
    <w:rsid w:val="00C54B70"/>
    <w:rsid w:val="00C54F08"/>
    <w:rsid w:val="00C54F68"/>
    <w:rsid w:val="00C55375"/>
    <w:rsid w:val="00C55B11"/>
    <w:rsid w:val="00C55C51"/>
    <w:rsid w:val="00C55D22"/>
    <w:rsid w:val="00C56086"/>
    <w:rsid w:val="00C56217"/>
    <w:rsid w:val="00C5629A"/>
    <w:rsid w:val="00C569D8"/>
    <w:rsid w:val="00C5716E"/>
    <w:rsid w:val="00C572A9"/>
    <w:rsid w:val="00C575F0"/>
    <w:rsid w:val="00C5770D"/>
    <w:rsid w:val="00C5771E"/>
    <w:rsid w:val="00C57849"/>
    <w:rsid w:val="00C57B3F"/>
    <w:rsid w:val="00C603A6"/>
    <w:rsid w:val="00C60702"/>
    <w:rsid w:val="00C60877"/>
    <w:rsid w:val="00C60D8B"/>
    <w:rsid w:val="00C60E51"/>
    <w:rsid w:val="00C60E59"/>
    <w:rsid w:val="00C6111B"/>
    <w:rsid w:val="00C6121F"/>
    <w:rsid w:val="00C61227"/>
    <w:rsid w:val="00C617D6"/>
    <w:rsid w:val="00C621D0"/>
    <w:rsid w:val="00C621F6"/>
    <w:rsid w:val="00C6232C"/>
    <w:rsid w:val="00C625D0"/>
    <w:rsid w:val="00C62A8A"/>
    <w:rsid w:val="00C62D9A"/>
    <w:rsid w:val="00C62DDD"/>
    <w:rsid w:val="00C62DE3"/>
    <w:rsid w:val="00C63838"/>
    <w:rsid w:val="00C639ED"/>
    <w:rsid w:val="00C63A12"/>
    <w:rsid w:val="00C63AA9"/>
    <w:rsid w:val="00C63D4C"/>
    <w:rsid w:val="00C642C4"/>
    <w:rsid w:val="00C642F8"/>
    <w:rsid w:val="00C643C2"/>
    <w:rsid w:val="00C643C6"/>
    <w:rsid w:val="00C645A5"/>
    <w:rsid w:val="00C6460B"/>
    <w:rsid w:val="00C64620"/>
    <w:rsid w:val="00C648CA"/>
    <w:rsid w:val="00C64AAB"/>
    <w:rsid w:val="00C64D24"/>
    <w:rsid w:val="00C64EBF"/>
    <w:rsid w:val="00C650F1"/>
    <w:rsid w:val="00C651EA"/>
    <w:rsid w:val="00C651EE"/>
    <w:rsid w:val="00C65342"/>
    <w:rsid w:val="00C65489"/>
    <w:rsid w:val="00C655FE"/>
    <w:rsid w:val="00C6568F"/>
    <w:rsid w:val="00C6586F"/>
    <w:rsid w:val="00C65F84"/>
    <w:rsid w:val="00C66019"/>
    <w:rsid w:val="00C660D5"/>
    <w:rsid w:val="00C66355"/>
    <w:rsid w:val="00C66442"/>
    <w:rsid w:val="00C6646A"/>
    <w:rsid w:val="00C6650E"/>
    <w:rsid w:val="00C66558"/>
    <w:rsid w:val="00C66B27"/>
    <w:rsid w:val="00C6750F"/>
    <w:rsid w:val="00C67931"/>
    <w:rsid w:val="00C67A03"/>
    <w:rsid w:val="00C67A91"/>
    <w:rsid w:val="00C67AAD"/>
    <w:rsid w:val="00C67F7E"/>
    <w:rsid w:val="00C7013B"/>
    <w:rsid w:val="00C70154"/>
    <w:rsid w:val="00C70234"/>
    <w:rsid w:val="00C706FE"/>
    <w:rsid w:val="00C707C8"/>
    <w:rsid w:val="00C70BC5"/>
    <w:rsid w:val="00C70DE5"/>
    <w:rsid w:val="00C70ED1"/>
    <w:rsid w:val="00C70F0F"/>
    <w:rsid w:val="00C70FEA"/>
    <w:rsid w:val="00C71355"/>
    <w:rsid w:val="00C713B2"/>
    <w:rsid w:val="00C7175C"/>
    <w:rsid w:val="00C71961"/>
    <w:rsid w:val="00C72449"/>
    <w:rsid w:val="00C72480"/>
    <w:rsid w:val="00C725AA"/>
    <w:rsid w:val="00C72B11"/>
    <w:rsid w:val="00C72C3D"/>
    <w:rsid w:val="00C72EBC"/>
    <w:rsid w:val="00C72FE2"/>
    <w:rsid w:val="00C73017"/>
    <w:rsid w:val="00C73076"/>
    <w:rsid w:val="00C734D7"/>
    <w:rsid w:val="00C73608"/>
    <w:rsid w:val="00C737D0"/>
    <w:rsid w:val="00C73E2E"/>
    <w:rsid w:val="00C73F34"/>
    <w:rsid w:val="00C742C1"/>
    <w:rsid w:val="00C748FC"/>
    <w:rsid w:val="00C74A1B"/>
    <w:rsid w:val="00C74C6C"/>
    <w:rsid w:val="00C74CC9"/>
    <w:rsid w:val="00C74E22"/>
    <w:rsid w:val="00C74EBE"/>
    <w:rsid w:val="00C750BD"/>
    <w:rsid w:val="00C75510"/>
    <w:rsid w:val="00C75752"/>
    <w:rsid w:val="00C757B4"/>
    <w:rsid w:val="00C759F2"/>
    <w:rsid w:val="00C75BD0"/>
    <w:rsid w:val="00C75C05"/>
    <w:rsid w:val="00C75E7D"/>
    <w:rsid w:val="00C75ED6"/>
    <w:rsid w:val="00C76073"/>
    <w:rsid w:val="00C760E6"/>
    <w:rsid w:val="00C76876"/>
    <w:rsid w:val="00C76A4B"/>
    <w:rsid w:val="00C76BA8"/>
    <w:rsid w:val="00C76D20"/>
    <w:rsid w:val="00C7705C"/>
    <w:rsid w:val="00C770D1"/>
    <w:rsid w:val="00C77207"/>
    <w:rsid w:val="00C77242"/>
    <w:rsid w:val="00C77E99"/>
    <w:rsid w:val="00C80003"/>
    <w:rsid w:val="00C800AC"/>
    <w:rsid w:val="00C803AE"/>
    <w:rsid w:val="00C80525"/>
    <w:rsid w:val="00C80A02"/>
    <w:rsid w:val="00C80DC7"/>
    <w:rsid w:val="00C8113C"/>
    <w:rsid w:val="00C81241"/>
    <w:rsid w:val="00C81366"/>
    <w:rsid w:val="00C815E8"/>
    <w:rsid w:val="00C816C7"/>
    <w:rsid w:val="00C819FC"/>
    <w:rsid w:val="00C81D3F"/>
    <w:rsid w:val="00C81E83"/>
    <w:rsid w:val="00C82037"/>
    <w:rsid w:val="00C827CB"/>
    <w:rsid w:val="00C829A5"/>
    <w:rsid w:val="00C82B8F"/>
    <w:rsid w:val="00C82F46"/>
    <w:rsid w:val="00C833E6"/>
    <w:rsid w:val="00C8375D"/>
    <w:rsid w:val="00C8378A"/>
    <w:rsid w:val="00C83874"/>
    <w:rsid w:val="00C838CF"/>
    <w:rsid w:val="00C8393D"/>
    <w:rsid w:val="00C83C50"/>
    <w:rsid w:val="00C842A7"/>
    <w:rsid w:val="00C8438C"/>
    <w:rsid w:val="00C84636"/>
    <w:rsid w:val="00C84BAB"/>
    <w:rsid w:val="00C84CC7"/>
    <w:rsid w:val="00C84D49"/>
    <w:rsid w:val="00C84D7D"/>
    <w:rsid w:val="00C851A6"/>
    <w:rsid w:val="00C85226"/>
    <w:rsid w:val="00C853EA"/>
    <w:rsid w:val="00C8579C"/>
    <w:rsid w:val="00C858C9"/>
    <w:rsid w:val="00C85A1D"/>
    <w:rsid w:val="00C85CEB"/>
    <w:rsid w:val="00C8635B"/>
    <w:rsid w:val="00C864D1"/>
    <w:rsid w:val="00C8692B"/>
    <w:rsid w:val="00C86E97"/>
    <w:rsid w:val="00C86FEB"/>
    <w:rsid w:val="00C87035"/>
    <w:rsid w:val="00C8745B"/>
    <w:rsid w:val="00C874A4"/>
    <w:rsid w:val="00C877FE"/>
    <w:rsid w:val="00C8788A"/>
    <w:rsid w:val="00C878DD"/>
    <w:rsid w:val="00C87BF4"/>
    <w:rsid w:val="00C87DC5"/>
    <w:rsid w:val="00C9021B"/>
    <w:rsid w:val="00C907F9"/>
    <w:rsid w:val="00C90A61"/>
    <w:rsid w:val="00C90A84"/>
    <w:rsid w:val="00C90B17"/>
    <w:rsid w:val="00C90EC3"/>
    <w:rsid w:val="00C90F36"/>
    <w:rsid w:val="00C91489"/>
    <w:rsid w:val="00C9154E"/>
    <w:rsid w:val="00C91598"/>
    <w:rsid w:val="00C91A2C"/>
    <w:rsid w:val="00C91CBA"/>
    <w:rsid w:val="00C920AB"/>
    <w:rsid w:val="00C926BD"/>
    <w:rsid w:val="00C9293E"/>
    <w:rsid w:val="00C92DF3"/>
    <w:rsid w:val="00C92E58"/>
    <w:rsid w:val="00C92FF5"/>
    <w:rsid w:val="00C93137"/>
    <w:rsid w:val="00C93BC0"/>
    <w:rsid w:val="00C93C91"/>
    <w:rsid w:val="00C93D74"/>
    <w:rsid w:val="00C94061"/>
    <w:rsid w:val="00C941A2"/>
    <w:rsid w:val="00C94536"/>
    <w:rsid w:val="00C94591"/>
    <w:rsid w:val="00C948C7"/>
    <w:rsid w:val="00C948DD"/>
    <w:rsid w:val="00C94B76"/>
    <w:rsid w:val="00C94D6A"/>
    <w:rsid w:val="00C94D75"/>
    <w:rsid w:val="00C950F9"/>
    <w:rsid w:val="00C958C1"/>
    <w:rsid w:val="00C95936"/>
    <w:rsid w:val="00C95A97"/>
    <w:rsid w:val="00C95FA9"/>
    <w:rsid w:val="00C965D1"/>
    <w:rsid w:val="00C96701"/>
    <w:rsid w:val="00C96894"/>
    <w:rsid w:val="00C97054"/>
    <w:rsid w:val="00C9716B"/>
    <w:rsid w:val="00C979E5"/>
    <w:rsid w:val="00C97B5C"/>
    <w:rsid w:val="00C97CD9"/>
    <w:rsid w:val="00C97E4D"/>
    <w:rsid w:val="00CA0075"/>
    <w:rsid w:val="00CA068F"/>
    <w:rsid w:val="00CA085B"/>
    <w:rsid w:val="00CA08EA"/>
    <w:rsid w:val="00CA0C32"/>
    <w:rsid w:val="00CA0CDA"/>
    <w:rsid w:val="00CA0CF9"/>
    <w:rsid w:val="00CA111B"/>
    <w:rsid w:val="00CA1175"/>
    <w:rsid w:val="00CA12B7"/>
    <w:rsid w:val="00CA1357"/>
    <w:rsid w:val="00CA1442"/>
    <w:rsid w:val="00CA18B2"/>
    <w:rsid w:val="00CA1ABD"/>
    <w:rsid w:val="00CA20F2"/>
    <w:rsid w:val="00CA253D"/>
    <w:rsid w:val="00CA26EC"/>
    <w:rsid w:val="00CA28F4"/>
    <w:rsid w:val="00CA2A8C"/>
    <w:rsid w:val="00CA2C64"/>
    <w:rsid w:val="00CA3360"/>
    <w:rsid w:val="00CA33D5"/>
    <w:rsid w:val="00CA3731"/>
    <w:rsid w:val="00CA3864"/>
    <w:rsid w:val="00CA3DAB"/>
    <w:rsid w:val="00CA42C8"/>
    <w:rsid w:val="00CA47CC"/>
    <w:rsid w:val="00CA47D0"/>
    <w:rsid w:val="00CA4891"/>
    <w:rsid w:val="00CA49B7"/>
    <w:rsid w:val="00CA4A47"/>
    <w:rsid w:val="00CA4C7B"/>
    <w:rsid w:val="00CA4D8E"/>
    <w:rsid w:val="00CA4F4B"/>
    <w:rsid w:val="00CA5155"/>
    <w:rsid w:val="00CA57CD"/>
    <w:rsid w:val="00CA58ED"/>
    <w:rsid w:val="00CA59C5"/>
    <w:rsid w:val="00CA5DD0"/>
    <w:rsid w:val="00CA6CCE"/>
    <w:rsid w:val="00CA7442"/>
    <w:rsid w:val="00CA787F"/>
    <w:rsid w:val="00CA7CA2"/>
    <w:rsid w:val="00CA7DE2"/>
    <w:rsid w:val="00CA7E08"/>
    <w:rsid w:val="00CB0135"/>
    <w:rsid w:val="00CB01A2"/>
    <w:rsid w:val="00CB051E"/>
    <w:rsid w:val="00CB052B"/>
    <w:rsid w:val="00CB1426"/>
    <w:rsid w:val="00CB15DF"/>
    <w:rsid w:val="00CB179D"/>
    <w:rsid w:val="00CB1936"/>
    <w:rsid w:val="00CB1AD4"/>
    <w:rsid w:val="00CB1E11"/>
    <w:rsid w:val="00CB1EBF"/>
    <w:rsid w:val="00CB1EE1"/>
    <w:rsid w:val="00CB2137"/>
    <w:rsid w:val="00CB21E5"/>
    <w:rsid w:val="00CB2208"/>
    <w:rsid w:val="00CB2315"/>
    <w:rsid w:val="00CB2B0E"/>
    <w:rsid w:val="00CB2BAF"/>
    <w:rsid w:val="00CB2C2B"/>
    <w:rsid w:val="00CB3004"/>
    <w:rsid w:val="00CB33D7"/>
    <w:rsid w:val="00CB3407"/>
    <w:rsid w:val="00CB39B7"/>
    <w:rsid w:val="00CB4278"/>
    <w:rsid w:val="00CB46BC"/>
    <w:rsid w:val="00CB4881"/>
    <w:rsid w:val="00CB4B43"/>
    <w:rsid w:val="00CB4B80"/>
    <w:rsid w:val="00CB4BD6"/>
    <w:rsid w:val="00CB55A3"/>
    <w:rsid w:val="00CB5667"/>
    <w:rsid w:val="00CB5670"/>
    <w:rsid w:val="00CB5883"/>
    <w:rsid w:val="00CB58C7"/>
    <w:rsid w:val="00CB5C86"/>
    <w:rsid w:val="00CB648C"/>
    <w:rsid w:val="00CB6551"/>
    <w:rsid w:val="00CB66F1"/>
    <w:rsid w:val="00CB6EED"/>
    <w:rsid w:val="00CB74A5"/>
    <w:rsid w:val="00CB7629"/>
    <w:rsid w:val="00CB780A"/>
    <w:rsid w:val="00CB790B"/>
    <w:rsid w:val="00CB7B5D"/>
    <w:rsid w:val="00CB7D08"/>
    <w:rsid w:val="00CB7D19"/>
    <w:rsid w:val="00CB7F1D"/>
    <w:rsid w:val="00CC0180"/>
    <w:rsid w:val="00CC0621"/>
    <w:rsid w:val="00CC08EC"/>
    <w:rsid w:val="00CC099A"/>
    <w:rsid w:val="00CC09D7"/>
    <w:rsid w:val="00CC1195"/>
    <w:rsid w:val="00CC15BB"/>
    <w:rsid w:val="00CC1F5A"/>
    <w:rsid w:val="00CC20AB"/>
    <w:rsid w:val="00CC231C"/>
    <w:rsid w:val="00CC24A1"/>
    <w:rsid w:val="00CC2571"/>
    <w:rsid w:val="00CC25FF"/>
    <w:rsid w:val="00CC26EA"/>
    <w:rsid w:val="00CC278B"/>
    <w:rsid w:val="00CC2961"/>
    <w:rsid w:val="00CC2CA8"/>
    <w:rsid w:val="00CC2FA6"/>
    <w:rsid w:val="00CC30D9"/>
    <w:rsid w:val="00CC3472"/>
    <w:rsid w:val="00CC375E"/>
    <w:rsid w:val="00CC46C1"/>
    <w:rsid w:val="00CC4ABD"/>
    <w:rsid w:val="00CC4C6B"/>
    <w:rsid w:val="00CC4FD3"/>
    <w:rsid w:val="00CC5188"/>
    <w:rsid w:val="00CC529A"/>
    <w:rsid w:val="00CC52C2"/>
    <w:rsid w:val="00CC5630"/>
    <w:rsid w:val="00CC5A07"/>
    <w:rsid w:val="00CC5B24"/>
    <w:rsid w:val="00CC5F5A"/>
    <w:rsid w:val="00CC64E5"/>
    <w:rsid w:val="00CC653D"/>
    <w:rsid w:val="00CC6699"/>
    <w:rsid w:val="00CC69F5"/>
    <w:rsid w:val="00CC6CF6"/>
    <w:rsid w:val="00CC6D21"/>
    <w:rsid w:val="00CC6FF8"/>
    <w:rsid w:val="00CC7004"/>
    <w:rsid w:val="00CC7108"/>
    <w:rsid w:val="00CC7343"/>
    <w:rsid w:val="00CC735B"/>
    <w:rsid w:val="00CC7631"/>
    <w:rsid w:val="00CC7EDC"/>
    <w:rsid w:val="00CC7F83"/>
    <w:rsid w:val="00CD0001"/>
    <w:rsid w:val="00CD02AC"/>
    <w:rsid w:val="00CD045C"/>
    <w:rsid w:val="00CD06A8"/>
    <w:rsid w:val="00CD09D6"/>
    <w:rsid w:val="00CD0D94"/>
    <w:rsid w:val="00CD0EDD"/>
    <w:rsid w:val="00CD1436"/>
    <w:rsid w:val="00CD187E"/>
    <w:rsid w:val="00CD1A7E"/>
    <w:rsid w:val="00CD1B32"/>
    <w:rsid w:val="00CD1BD2"/>
    <w:rsid w:val="00CD1CB6"/>
    <w:rsid w:val="00CD1D43"/>
    <w:rsid w:val="00CD1EB8"/>
    <w:rsid w:val="00CD20DA"/>
    <w:rsid w:val="00CD24E7"/>
    <w:rsid w:val="00CD25B8"/>
    <w:rsid w:val="00CD295F"/>
    <w:rsid w:val="00CD2AF8"/>
    <w:rsid w:val="00CD2BDC"/>
    <w:rsid w:val="00CD2D09"/>
    <w:rsid w:val="00CD305F"/>
    <w:rsid w:val="00CD3338"/>
    <w:rsid w:val="00CD35A1"/>
    <w:rsid w:val="00CD35F4"/>
    <w:rsid w:val="00CD3925"/>
    <w:rsid w:val="00CD3D2D"/>
    <w:rsid w:val="00CD3DB1"/>
    <w:rsid w:val="00CD3E7D"/>
    <w:rsid w:val="00CD413E"/>
    <w:rsid w:val="00CD43F1"/>
    <w:rsid w:val="00CD4A12"/>
    <w:rsid w:val="00CD4CA0"/>
    <w:rsid w:val="00CD4E2A"/>
    <w:rsid w:val="00CD4F56"/>
    <w:rsid w:val="00CD4F84"/>
    <w:rsid w:val="00CD4FFC"/>
    <w:rsid w:val="00CD50A7"/>
    <w:rsid w:val="00CD56B0"/>
    <w:rsid w:val="00CD5C19"/>
    <w:rsid w:val="00CD5D38"/>
    <w:rsid w:val="00CD5DFF"/>
    <w:rsid w:val="00CD617C"/>
    <w:rsid w:val="00CD6334"/>
    <w:rsid w:val="00CD666B"/>
    <w:rsid w:val="00CD6740"/>
    <w:rsid w:val="00CD6D48"/>
    <w:rsid w:val="00CD6DA9"/>
    <w:rsid w:val="00CD73F0"/>
    <w:rsid w:val="00CD74BF"/>
    <w:rsid w:val="00CD7515"/>
    <w:rsid w:val="00CD77AA"/>
    <w:rsid w:val="00CD7945"/>
    <w:rsid w:val="00CD7E99"/>
    <w:rsid w:val="00CE02E3"/>
    <w:rsid w:val="00CE0663"/>
    <w:rsid w:val="00CE0DA0"/>
    <w:rsid w:val="00CE0E28"/>
    <w:rsid w:val="00CE12E1"/>
    <w:rsid w:val="00CE171B"/>
    <w:rsid w:val="00CE18DF"/>
    <w:rsid w:val="00CE194B"/>
    <w:rsid w:val="00CE1D3D"/>
    <w:rsid w:val="00CE1E28"/>
    <w:rsid w:val="00CE2367"/>
    <w:rsid w:val="00CE24F4"/>
    <w:rsid w:val="00CE28D2"/>
    <w:rsid w:val="00CE29A1"/>
    <w:rsid w:val="00CE2B2E"/>
    <w:rsid w:val="00CE2BDF"/>
    <w:rsid w:val="00CE2C6E"/>
    <w:rsid w:val="00CE3616"/>
    <w:rsid w:val="00CE3625"/>
    <w:rsid w:val="00CE3642"/>
    <w:rsid w:val="00CE3D42"/>
    <w:rsid w:val="00CE3EF0"/>
    <w:rsid w:val="00CE3F10"/>
    <w:rsid w:val="00CE40A4"/>
    <w:rsid w:val="00CE4144"/>
    <w:rsid w:val="00CE4219"/>
    <w:rsid w:val="00CE45B4"/>
    <w:rsid w:val="00CE46F3"/>
    <w:rsid w:val="00CE4868"/>
    <w:rsid w:val="00CE48AA"/>
    <w:rsid w:val="00CE4C34"/>
    <w:rsid w:val="00CE4C40"/>
    <w:rsid w:val="00CE516D"/>
    <w:rsid w:val="00CE526A"/>
    <w:rsid w:val="00CE52C8"/>
    <w:rsid w:val="00CE5309"/>
    <w:rsid w:val="00CE58F7"/>
    <w:rsid w:val="00CE59D1"/>
    <w:rsid w:val="00CE5FCB"/>
    <w:rsid w:val="00CE6115"/>
    <w:rsid w:val="00CE67A9"/>
    <w:rsid w:val="00CE691F"/>
    <w:rsid w:val="00CE6E48"/>
    <w:rsid w:val="00CE7175"/>
    <w:rsid w:val="00CE71A9"/>
    <w:rsid w:val="00CE73CE"/>
    <w:rsid w:val="00CE744A"/>
    <w:rsid w:val="00CE75E6"/>
    <w:rsid w:val="00CE7B07"/>
    <w:rsid w:val="00CE7C46"/>
    <w:rsid w:val="00CE7ED4"/>
    <w:rsid w:val="00CF005B"/>
    <w:rsid w:val="00CF0157"/>
    <w:rsid w:val="00CF0217"/>
    <w:rsid w:val="00CF04C1"/>
    <w:rsid w:val="00CF0580"/>
    <w:rsid w:val="00CF0FEE"/>
    <w:rsid w:val="00CF12AB"/>
    <w:rsid w:val="00CF1666"/>
    <w:rsid w:val="00CF18CC"/>
    <w:rsid w:val="00CF192B"/>
    <w:rsid w:val="00CF1937"/>
    <w:rsid w:val="00CF1B98"/>
    <w:rsid w:val="00CF1E07"/>
    <w:rsid w:val="00CF2056"/>
    <w:rsid w:val="00CF20F7"/>
    <w:rsid w:val="00CF2339"/>
    <w:rsid w:val="00CF2781"/>
    <w:rsid w:val="00CF29BA"/>
    <w:rsid w:val="00CF2CB1"/>
    <w:rsid w:val="00CF346A"/>
    <w:rsid w:val="00CF3678"/>
    <w:rsid w:val="00CF3842"/>
    <w:rsid w:val="00CF3AD6"/>
    <w:rsid w:val="00CF3D4C"/>
    <w:rsid w:val="00CF3F1D"/>
    <w:rsid w:val="00CF43A7"/>
    <w:rsid w:val="00CF46F8"/>
    <w:rsid w:val="00CF4714"/>
    <w:rsid w:val="00CF47BC"/>
    <w:rsid w:val="00CF4953"/>
    <w:rsid w:val="00CF4A90"/>
    <w:rsid w:val="00CF4B0C"/>
    <w:rsid w:val="00CF4BC3"/>
    <w:rsid w:val="00CF4EBA"/>
    <w:rsid w:val="00CF4EC2"/>
    <w:rsid w:val="00CF507C"/>
    <w:rsid w:val="00CF51AA"/>
    <w:rsid w:val="00CF51B2"/>
    <w:rsid w:val="00CF51E7"/>
    <w:rsid w:val="00CF5432"/>
    <w:rsid w:val="00CF545B"/>
    <w:rsid w:val="00CF5814"/>
    <w:rsid w:val="00CF5C4B"/>
    <w:rsid w:val="00CF5F33"/>
    <w:rsid w:val="00CF64D8"/>
    <w:rsid w:val="00CF655C"/>
    <w:rsid w:val="00CF6611"/>
    <w:rsid w:val="00CF6677"/>
    <w:rsid w:val="00CF669B"/>
    <w:rsid w:val="00CF6734"/>
    <w:rsid w:val="00CF673A"/>
    <w:rsid w:val="00CF68F3"/>
    <w:rsid w:val="00CF6AF3"/>
    <w:rsid w:val="00CF6D56"/>
    <w:rsid w:val="00CF7816"/>
    <w:rsid w:val="00CF7978"/>
    <w:rsid w:val="00CF7D58"/>
    <w:rsid w:val="00CF7DD3"/>
    <w:rsid w:val="00D0059C"/>
    <w:rsid w:val="00D005B9"/>
    <w:rsid w:val="00D006CA"/>
    <w:rsid w:val="00D00745"/>
    <w:rsid w:val="00D00F6A"/>
    <w:rsid w:val="00D0129F"/>
    <w:rsid w:val="00D018BD"/>
    <w:rsid w:val="00D01C5D"/>
    <w:rsid w:val="00D02092"/>
    <w:rsid w:val="00D022FA"/>
    <w:rsid w:val="00D026E4"/>
    <w:rsid w:val="00D02838"/>
    <w:rsid w:val="00D02AA8"/>
    <w:rsid w:val="00D02D02"/>
    <w:rsid w:val="00D02D97"/>
    <w:rsid w:val="00D02F44"/>
    <w:rsid w:val="00D02FC3"/>
    <w:rsid w:val="00D033F9"/>
    <w:rsid w:val="00D03460"/>
    <w:rsid w:val="00D039E5"/>
    <w:rsid w:val="00D03BE2"/>
    <w:rsid w:val="00D04037"/>
    <w:rsid w:val="00D04199"/>
    <w:rsid w:val="00D04560"/>
    <w:rsid w:val="00D0474C"/>
    <w:rsid w:val="00D048CF"/>
    <w:rsid w:val="00D04B70"/>
    <w:rsid w:val="00D04FD5"/>
    <w:rsid w:val="00D05019"/>
    <w:rsid w:val="00D05154"/>
    <w:rsid w:val="00D052F4"/>
    <w:rsid w:val="00D05363"/>
    <w:rsid w:val="00D057D2"/>
    <w:rsid w:val="00D057ED"/>
    <w:rsid w:val="00D05953"/>
    <w:rsid w:val="00D05A74"/>
    <w:rsid w:val="00D05B7F"/>
    <w:rsid w:val="00D05C2D"/>
    <w:rsid w:val="00D05FFB"/>
    <w:rsid w:val="00D063DB"/>
    <w:rsid w:val="00D06562"/>
    <w:rsid w:val="00D065C4"/>
    <w:rsid w:val="00D06833"/>
    <w:rsid w:val="00D06D36"/>
    <w:rsid w:val="00D0753D"/>
    <w:rsid w:val="00D076F0"/>
    <w:rsid w:val="00D07A1D"/>
    <w:rsid w:val="00D1078D"/>
    <w:rsid w:val="00D108D4"/>
    <w:rsid w:val="00D10CF1"/>
    <w:rsid w:val="00D10DA4"/>
    <w:rsid w:val="00D114D5"/>
    <w:rsid w:val="00D11507"/>
    <w:rsid w:val="00D1159A"/>
    <w:rsid w:val="00D115DE"/>
    <w:rsid w:val="00D11AF0"/>
    <w:rsid w:val="00D11C79"/>
    <w:rsid w:val="00D11CB5"/>
    <w:rsid w:val="00D11CBE"/>
    <w:rsid w:val="00D12184"/>
    <w:rsid w:val="00D12821"/>
    <w:rsid w:val="00D12C9E"/>
    <w:rsid w:val="00D12D02"/>
    <w:rsid w:val="00D131BA"/>
    <w:rsid w:val="00D134B1"/>
    <w:rsid w:val="00D13624"/>
    <w:rsid w:val="00D13FC4"/>
    <w:rsid w:val="00D13FC9"/>
    <w:rsid w:val="00D146A0"/>
    <w:rsid w:val="00D14806"/>
    <w:rsid w:val="00D149FE"/>
    <w:rsid w:val="00D15144"/>
    <w:rsid w:val="00D151B4"/>
    <w:rsid w:val="00D15430"/>
    <w:rsid w:val="00D156AF"/>
    <w:rsid w:val="00D15987"/>
    <w:rsid w:val="00D15A1B"/>
    <w:rsid w:val="00D15D26"/>
    <w:rsid w:val="00D1601E"/>
    <w:rsid w:val="00D1610B"/>
    <w:rsid w:val="00D161E2"/>
    <w:rsid w:val="00D163C1"/>
    <w:rsid w:val="00D163E0"/>
    <w:rsid w:val="00D164F8"/>
    <w:rsid w:val="00D16966"/>
    <w:rsid w:val="00D16C07"/>
    <w:rsid w:val="00D170D3"/>
    <w:rsid w:val="00D17210"/>
    <w:rsid w:val="00D17382"/>
    <w:rsid w:val="00D175CF"/>
    <w:rsid w:val="00D17682"/>
    <w:rsid w:val="00D177C0"/>
    <w:rsid w:val="00D17832"/>
    <w:rsid w:val="00D17D2E"/>
    <w:rsid w:val="00D20469"/>
    <w:rsid w:val="00D20570"/>
    <w:rsid w:val="00D20A71"/>
    <w:rsid w:val="00D213F7"/>
    <w:rsid w:val="00D2176A"/>
    <w:rsid w:val="00D21D69"/>
    <w:rsid w:val="00D21DC7"/>
    <w:rsid w:val="00D22004"/>
    <w:rsid w:val="00D220FE"/>
    <w:rsid w:val="00D2219D"/>
    <w:rsid w:val="00D221FD"/>
    <w:rsid w:val="00D2231F"/>
    <w:rsid w:val="00D227DB"/>
    <w:rsid w:val="00D22964"/>
    <w:rsid w:val="00D22F75"/>
    <w:rsid w:val="00D231B8"/>
    <w:rsid w:val="00D235B2"/>
    <w:rsid w:val="00D2370B"/>
    <w:rsid w:val="00D2378B"/>
    <w:rsid w:val="00D23A47"/>
    <w:rsid w:val="00D23BD0"/>
    <w:rsid w:val="00D242A9"/>
    <w:rsid w:val="00D2472F"/>
    <w:rsid w:val="00D24E6B"/>
    <w:rsid w:val="00D24F71"/>
    <w:rsid w:val="00D250EE"/>
    <w:rsid w:val="00D25881"/>
    <w:rsid w:val="00D25C5D"/>
    <w:rsid w:val="00D25D87"/>
    <w:rsid w:val="00D25E44"/>
    <w:rsid w:val="00D26949"/>
    <w:rsid w:val="00D26E94"/>
    <w:rsid w:val="00D272DF"/>
    <w:rsid w:val="00D27BB6"/>
    <w:rsid w:val="00D27D3B"/>
    <w:rsid w:val="00D3079F"/>
    <w:rsid w:val="00D307A1"/>
    <w:rsid w:val="00D30A3A"/>
    <w:rsid w:val="00D30FB8"/>
    <w:rsid w:val="00D3119C"/>
    <w:rsid w:val="00D314D6"/>
    <w:rsid w:val="00D31538"/>
    <w:rsid w:val="00D3155E"/>
    <w:rsid w:val="00D3159F"/>
    <w:rsid w:val="00D31715"/>
    <w:rsid w:val="00D31EEE"/>
    <w:rsid w:val="00D31F53"/>
    <w:rsid w:val="00D31FFE"/>
    <w:rsid w:val="00D32088"/>
    <w:rsid w:val="00D321C7"/>
    <w:rsid w:val="00D32A5E"/>
    <w:rsid w:val="00D32B82"/>
    <w:rsid w:val="00D32C7E"/>
    <w:rsid w:val="00D32E2A"/>
    <w:rsid w:val="00D32EE2"/>
    <w:rsid w:val="00D33925"/>
    <w:rsid w:val="00D33EE5"/>
    <w:rsid w:val="00D348C1"/>
    <w:rsid w:val="00D34925"/>
    <w:rsid w:val="00D34B9A"/>
    <w:rsid w:val="00D34C71"/>
    <w:rsid w:val="00D34F00"/>
    <w:rsid w:val="00D34FDD"/>
    <w:rsid w:val="00D35009"/>
    <w:rsid w:val="00D35124"/>
    <w:rsid w:val="00D3517B"/>
    <w:rsid w:val="00D352AC"/>
    <w:rsid w:val="00D3549D"/>
    <w:rsid w:val="00D35739"/>
    <w:rsid w:val="00D357C2"/>
    <w:rsid w:val="00D35AEE"/>
    <w:rsid w:val="00D36101"/>
    <w:rsid w:val="00D36645"/>
    <w:rsid w:val="00D36E4B"/>
    <w:rsid w:val="00D3713A"/>
    <w:rsid w:val="00D373A0"/>
    <w:rsid w:val="00D3779F"/>
    <w:rsid w:val="00D37857"/>
    <w:rsid w:val="00D37CE1"/>
    <w:rsid w:val="00D405F1"/>
    <w:rsid w:val="00D40708"/>
    <w:rsid w:val="00D40A20"/>
    <w:rsid w:val="00D40C13"/>
    <w:rsid w:val="00D41523"/>
    <w:rsid w:val="00D41648"/>
    <w:rsid w:val="00D41C6A"/>
    <w:rsid w:val="00D41FB8"/>
    <w:rsid w:val="00D42246"/>
    <w:rsid w:val="00D42492"/>
    <w:rsid w:val="00D425F1"/>
    <w:rsid w:val="00D42688"/>
    <w:rsid w:val="00D4268A"/>
    <w:rsid w:val="00D429F0"/>
    <w:rsid w:val="00D42A6E"/>
    <w:rsid w:val="00D43013"/>
    <w:rsid w:val="00D432F2"/>
    <w:rsid w:val="00D4330E"/>
    <w:rsid w:val="00D43871"/>
    <w:rsid w:val="00D4388B"/>
    <w:rsid w:val="00D43994"/>
    <w:rsid w:val="00D43A47"/>
    <w:rsid w:val="00D43C4E"/>
    <w:rsid w:val="00D43CB6"/>
    <w:rsid w:val="00D43ED8"/>
    <w:rsid w:val="00D44373"/>
    <w:rsid w:val="00D4488E"/>
    <w:rsid w:val="00D448D9"/>
    <w:rsid w:val="00D4494A"/>
    <w:rsid w:val="00D44A6D"/>
    <w:rsid w:val="00D44B59"/>
    <w:rsid w:val="00D44B89"/>
    <w:rsid w:val="00D45103"/>
    <w:rsid w:val="00D4538F"/>
    <w:rsid w:val="00D4544A"/>
    <w:rsid w:val="00D4560E"/>
    <w:rsid w:val="00D45720"/>
    <w:rsid w:val="00D45796"/>
    <w:rsid w:val="00D45BB1"/>
    <w:rsid w:val="00D45DAD"/>
    <w:rsid w:val="00D45DD7"/>
    <w:rsid w:val="00D45FCB"/>
    <w:rsid w:val="00D460B3"/>
    <w:rsid w:val="00D4639A"/>
    <w:rsid w:val="00D463E3"/>
    <w:rsid w:val="00D46942"/>
    <w:rsid w:val="00D46A46"/>
    <w:rsid w:val="00D46AB1"/>
    <w:rsid w:val="00D46B63"/>
    <w:rsid w:val="00D46E28"/>
    <w:rsid w:val="00D471EE"/>
    <w:rsid w:val="00D473E3"/>
    <w:rsid w:val="00D4753A"/>
    <w:rsid w:val="00D47A12"/>
    <w:rsid w:val="00D47A1E"/>
    <w:rsid w:val="00D47A4F"/>
    <w:rsid w:val="00D47C53"/>
    <w:rsid w:val="00D47CB8"/>
    <w:rsid w:val="00D5011C"/>
    <w:rsid w:val="00D5022B"/>
    <w:rsid w:val="00D51274"/>
    <w:rsid w:val="00D5139B"/>
    <w:rsid w:val="00D51D8C"/>
    <w:rsid w:val="00D51DD0"/>
    <w:rsid w:val="00D52118"/>
    <w:rsid w:val="00D5222F"/>
    <w:rsid w:val="00D52544"/>
    <w:rsid w:val="00D5261E"/>
    <w:rsid w:val="00D52706"/>
    <w:rsid w:val="00D52EF6"/>
    <w:rsid w:val="00D5338A"/>
    <w:rsid w:val="00D5370B"/>
    <w:rsid w:val="00D5436A"/>
    <w:rsid w:val="00D54970"/>
    <w:rsid w:val="00D549B5"/>
    <w:rsid w:val="00D54F7D"/>
    <w:rsid w:val="00D54F89"/>
    <w:rsid w:val="00D559F0"/>
    <w:rsid w:val="00D55C47"/>
    <w:rsid w:val="00D56119"/>
    <w:rsid w:val="00D561DB"/>
    <w:rsid w:val="00D5668A"/>
    <w:rsid w:val="00D566EE"/>
    <w:rsid w:val="00D5671F"/>
    <w:rsid w:val="00D5673B"/>
    <w:rsid w:val="00D5687B"/>
    <w:rsid w:val="00D57097"/>
    <w:rsid w:val="00D570EC"/>
    <w:rsid w:val="00D5740A"/>
    <w:rsid w:val="00D57852"/>
    <w:rsid w:val="00D5788D"/>
    <w:rsid w:val="00D57AE2"/>
    <w:rsid w:val="00D57D3D"/>
    <w:rsid w:val="00D57D82"/>
    <w:rsid w:val="00D57DF6"/>
    <w:rsid w:val="00D57DFD"/>
    <w:rsid w:val="00D6002C"/>
    <w:rsid w:val="00D60213"/>
    <w:rsid w:val="00D605D6"/>
    <w:rsid w:val="00D60709"/>
    <w:rsid w:val="00D607F4"/>
    <w:rsid w:val="00D60A97"/>
    <w:rsid w:val="00D60AC8"/>
    <w:rsid w:val="00D60C92"/>
    <w:rsid w:val="00D611BD"/>
    <w:rsid w:val="00D61314"/>
    <w:rsid w:val="00D6148D"/>
    <w:rsid w:val="00D614F5"/>
    <w:rsid w:val="00D617A1"/>
    <w:rsid w:val="00D618E3"/>
    <w:rsid w:val="00D618E7"/>
    <w:rsid w:val="00D61CB4"/>
    <w:rsid w:val="00D630C1"/>
    <w:rsid w:val="00D6349D"/>
    <w:rsid w:val="00D63508"/>
    <w:rsid w:val="00D64243"/>
    <w:rsid w:val="00D65199"/>
    <w:rsid w:val="00D65289"/>
    <w:rsid w:val="00D65697"/>
    <w:rsid w:val="00D6588F"/>
    <w:rsid w:val="00D65B0B"/>
    <w:rsid w:val="00D65D2A"/>
    <w:rsid w:val="00D65F62"/>
    <w:rsid w:val="00D663C8"/>
    <w:rsid w:val="00D66537"/>
    <w:rsid w:val="00D666A7"/>
    <w:rsid w:val="00D66883"/>
    <w:rsid w:val="00D66BB6"/>
    <w:rsid w:val="00D66CE1"/>
    <w:rsid w:val="00D66D69"/>
    <w:rsid w:val="00D66F64"/>
    <w:rsid w:val="00D6751C"/>
    <w:rsid w:val="00D67B23"/>
    <w:rsid w:val="00D700EA"/>
    <w:rsid w:val="00D701BB"/>
    <w:rsid w:val="00D70493"/>
    <w:rsid w:val="00D708C5"/>
    <w:rsid w:val="00D70912"/>
    <w:rsid w:val="00D709B3"/>
    <w:rsid w:val="00D70E0F"/>
    <w:rsid w:val="00D70EE2"/>
    <w:rsid w:val="00D71127"/>
    <w:rsid w:val="00D71395"/>
    <w:rsid w:val="00D714E6"/>
    <w:rsid w:val="00D71772"/>
    <w:rsid w:val="00D71937"/>
    <w:rsid w:val="00D71C6D"/>
    <w:rsid w:val="00D71D93"/>
    <w:rsid w:val="00D71E12"/>
    <w:rsid w:val="00D71F05"/>
    <w:rsid w:val="00D72339"/>
    <w:rsid w:val="00D7245A"/>
    <w:rsid w:val="00D72747"/>
    <w:rsid w:val="00D72944"/>
    <w:rsid w:val="00D729CF"/>
    <w:rsid w:val="00D72B9A"/>
    <w:rsid w:val="00D72C5F"/>
    <w:rsid w:val="00D72FE9"/>
    <w:rsid w:val="00D732A2"/>
    <w:rsid w:val="00D73309"/>
    <w:rsid w:val="00D73379"/>
    <w:rsid w:val="00D73867"/>
    <w:rsid w:val="00D73A93"/>
    <w:rsid w:val="00D73B34"/>
    <w:rsid w:val="00D73C96"/>
    <w:rsid w:val="00D74233"/>
    <w:rsid w:val="00D74CB0"/>
    <w:rsid w:val="00D7518F"/>
    <w:rsid w:val="00D7548B"/>
    <w:rsid w:val="00D764C8"/>
    <w:rsid w:val="00D76A8A"/>
    <w:rsid w:val="00D76B86"/>
    <w:rsid w:val="00D76C1B"/>
    <w:rsid w:val="00D77AE2"/>
    <w:rsid w:val="00D8014B"/>
    <w:rsid w:val="00D80300"/>
    <w:rsid w:val="00D803D6"/>
    <w:rsid w:val="00D80604"/>
    <w:rsid w:val="00D809EC"/>
    <w:rsid w:val="00D80ADA"/>
    <w:rsid w:val="00D80DED"/>
    <w:rsid w:val="00D80DF7"/>
    <w:rsid w:val="00D80E97"/>
    <w:rsid w:val="00D8128F"/>
    <w:rsid w:val="00D81536"/>
    <w:rsid w:val="00D8177E"/>
    <w:rsid w:val="00D81ACE"/>
    <w:rsid w:val="00D81C8D"/>
    <w:rsid w:val="00D81C9D"/>
    <w:rsid w:val="00D81D4A"/>
    <w:rsid w:val="00D823D3"/>
    <w:rsid w:val="00D82543"/>
    <w:rsid w:val="00D82A4C"/>
    <w:rsid w:val="00D82B0F"/>
    <w:rsid w:val="00D82C4C"/>
    <w:rsid w:val="00D83317"/>
    <w:rsid w:val="00D834D9"/>
    <w:rsid w:val="00D8376C"/>
    <w:rsid w:val="00D837BD"/>
    <w:rsid w:val="00D838F7"/>
    <w:rsid w:val="00D83997"/>
    <w:rsid w:val="00D83A0B"/>
    <w:rsid w:val="00D84141"/>
    <w:rsid w:val="00D84164"/>
    <w:rsid w:val="00D8457E"/>
    <w:rsid w:val="00D84950"/>
    <w:rsid w:val="00D84B25"/>
    <w:rsid w:val="00D84DB8"/>
    <w:rsid w:val="00D852AE"/>
    <w:rsid w:val="00D85487"/>
    <w:rsid w:val="00D85686"/>
    <w:rsid w:val="00D85CE3"/>
    <w:rsid w:val="00D8624F"/>
    <w:rsid w:val="00D8629F"/>
    <w:rsid w:val="00D86527"/>
    <w:rsid w:val="00D8658D"/>
    <w:rsid w:val="00D86A96"/>
    <w:rsid w:val="00D86AAB"/>
    <w:rsid w:val="00D86AB9"/>
    <w:rsid w:val="00D86E7D"/>
    <w:rsid w:val="00D87404"/>
    <w:rsid w:val="00D878F9"/>
    <w:rsid w:val="00D90632"/>
    <w:rsid w:val="00D90662"/>
    <w:rsid w:val="00D90ACB"/>
    <w:rsid w:val="00D90C22"/>
    <w:rsid w:val="00D91419"/>
    <w:rsid w:val="00D91471"/>
    <w:rsid w:val="00D916C9"/>
    <w:rsid w:val="00D918A3"/>
    <w:rsid w:val="00D91D7A"/>
    <w:rsid w:val="00D91DAF"/>
    <w:rsid w:val="00D91E47"/>
    <w:rsid w:val="00D921AF"/>
    <w:rsid w:val="00D924C6"/>
    <w:rsid w:val="00D9261F"/>
    <w:rsid w:val="00D9262E"/>
    <w:rsid w:val="00D9289D"/>
    <w:rsid w:val="00D929A0"/>
    <w:rsid w:val="00D92B75"/>
    <w:rsid w:val="00D92FDE"/>
    <w:rsid w:val="00D931FA"/>
    <w:rsid w:val="00D93AFA"/>
    <w:rsid w:val="00D93B83"/>
    <w:rsid w:val="00D93EEC"/>
    <w:rsid w:val="00D93F47"/>
    <w:rsid w:val="00D9403E"/>
    <w:rsid w:val="00D94139"/>
    <w:rsid w:val="00D9417A"/>
    <w:rsid w:val="00D94230"/>
    <w:rsid w:val="00D94D0A"/>
    <w:rsid w:val="00D9571B"/>
    <w:rsid w:val="00D957E5"/>
    <w:rsid w:val="00D95E6D"/>
    <w:rsid w:val="00D95EFC"/>
    <w:rsid w:val="00D95FBF"/>
    <w:rsid w:val="00D96AFD"/>
    <w:rsid w:val="00D96BB9"/>
    <w:rsid w:val="00D96CDF"/>
    <w:rsid w:val="00D96D86"/>
    <w:rsid w:val="00D96F74"/>
    <w:rsid w:val="00D9725B"/>
    <w:rsid w:val="00D97335"/>
    <w:rsid w:val="00D9758F"/>
    <w:rsid w:val="00D97697"/>
    <w:rsid w:val="00D978DA"/>
    <w:rsid w:val="00D97A56"/>
    <w:rsid w:val="00D97D5E"/>
    <w:rsid w:val="00DA0017"/>
    <w:rsid w:val="00DA0573"/>
    <w:rsid w:val="00DA0679"/>
    <w:rsid w:val="00DA06A5"/>
    <w:rsid w:val="00DA0705"/>
    <w:rsid w:val="00DA1204"/>
    <w:rsid w:val="00DA1342"/>
    <w:rsid w:val="00DA1E41"/>
    <w:rsid w:val="00DA2264"/>
    <w:rsid w:val="00DA258B"/>
    <w:rsid w:val="00DA2AC5"/>
    <w:rsid w:val="00DA2CE5"/>
    <w:rsid w:val="00DA33D9"/>
    <w:rsid w:val="00DA3441"/>
    <w:rsid w:val="00DA3476"/>
    <w:rsid w:val="00DA357D"/>
    <w:rsid w:val="00DA36D5"/>
    <w:rsid w:val="00DA37DD"/>
    <w:rsid w:val="00DA3B32"/>
    <w:rsid w:val="00DA3C1B"/>
    <w:rsid w:val="00DA3D07"/>
    <w:rsid w:val="00DA3EED"/>
    <w:rsid w:val="00DA3F55"/>
    <w:rsid w:val="00DA40DC"/>
    <w:rsid w:val="00DA41F4"/>
    <w:rsid w:val="00DA47DE"/>
    <w:rsid w:val="00DA4B82"/>
    <w:rsid w:val="00DA4DDD"/>
    <w:rsid w:val="00DA4E3D"/>
    <w:rsid w:val="00DA5100"/>
    <w:rsid w:val="00DA532D"/>
    <w:rsid w:val="00DA58A9"/>
    <w:rsid w:val="00DA591D"/>
    <w:rsid w:val="00DA5A81"/>
    <w:rsid w:val="00DA60AA"/>
    <w:rsid w:val="00DA6476"/>
    <w:rsid w:val="00DA70D2"/>
    <w:rsid w:val="00DA7101"/>
    <w:rsid w:val="00DA76A4"/>
    <w:rsid w:val="00DA76D9"/>
    <w:rsid w:val="00DA7883"/>
    <w:rsid w:val="00DB06B5"/>
    <w:rsid w:val="00DB0775"/>
    <w:rsid w:val="00DB118A"/>
    <w:rsid w:val="00DB1561"/>
    <w:rsid w:val="00DB1781"/>
    <w:rsid w:val="00DB1C45"/>
    <w:rsid w:val="00DB1F71"/>
    <w:rsid w:val="00DB206A"/>
    <w:rsid w:val="00DB20BF"/>
    <w:rsid w:val="00DB20D6"/>
    <w:rsid w:val="00DB24BF"/>
    <w:rsid w:val="00DB2573"/>
    <w:rsid w:val="00DB2993"/>
    <w:rsid w:val="00DB2D05"/>
    <w:rsid w:val="00DB3464"/>
    <w:rsid w:val="00DB37A2"/>
    <w:rsid w:val="00DB3839"/>
    <w:rsid w:val="00DB3A6B"/>
    <w:rsid w:val="00DB3CE1"/>
    <w:rsid w:val="00DB4854"/>
    <w:rsid w:val="00DB4CA8"/>
    <w:rsid w:val="00DB5787"/>
    <w:rsid w:val="00DB5BFD"/>
    <w:rsid w:val="00DB5F57"/>
    <w:rsid w:val="00DB615B"/>
    <w:rsid w:val="00DB6343"/>
    <w:rsid w:val="00DB64F4"/>
    <w:rsid w:val="00DB6AA8"/>
    <w:rsid w:val="00DB6E8E"/>
    <w:rsid w:val="00DB6F42"/>
    <w:rsid w:val="00DB7224"/>
    <w:rsid w:val="00DB77E0"/>
    <w:rsid w:val="00DB792B"/>
    <w:rsid w:val="00DC0412"/>
    <w:rsid w:val="00DC07B6"/>
    <w:rsid w:val="00DC098E"/>
    <w:rsid w:val="00DC0E25"/>
    <w:rsid w:val="00DC11EC"/>
    <w:rsid w:val="00DC12B9"/>
    <w:rsid w:val="00DC15B2"/>
    <w:rsid w:val="00DC1666"/>
    <w:rsid w:val="00DC1A4F"/>
    <w:rsid w:val="00DC1B70"/>
    <w:rsid w:val="00DC1DB3"/>
    <w:rsid w:val="00DC2B28"/>
    <w:rsid w:val="00DC2F46"/>
    <w:rsid w:val="00DC33C0"/>
    <w:rsid w:val="00DC3421"/>
    <w:rsid w:val="00DC3590"/>
    <w:rsid w:val="00DC36DB"/>
    <w:rsid w:val="00DC3827"/>
    <w:rsid w:val="00DC3A74"/>
    <w:rsid w:val="00DC3B48"/>
    <w:rsid w:val="00DC3D10"/>
    <w:rsid w:val="00DC3FB8"/>
    <w:rsid w:val="00DC4200"/>
    <w:rsid w:val="00DC42F8"/>
    <w:rsid w:val="00DC44CB"/>
    <w:rsid w:val="00DC4A28"/>
    <w:rsid w:val="00DC4D27"/>
    <w:rsid w:val="00DC4DE4"/>
    <w:rsid w:val="00DC4E04"/>
    <w:rsid w:val="00DC5192"/>
    <w:rsid w:val="00DC52BB"/>
    <w:rsid w:val="00DC5673"/>
    <w:rsid w:val="00DC5757"/>
    <w:rsid w:val="00DC5811"/>
    <w:rsid w:val="00DC5D04"/>
    <w:rsid w:val="00DC5DE5"/>
    <w:rsid w:val="00DC60D2"/>
    <w:rsid w:val="00DC6254"/>
    <w:rsid w:val="00DC62AE"/>
    <w:rsid w:val="00DC64E2"/>
    <w:rsid w:val="00DC6746"/>
    <w:rsid w:val="00DC689B"/>
    <w:rsid w:val="00DC6BCC"/>
    <w:rsid w:val="00DC6F1F"/>
    <w:rsid w:val="00DC7119"/>
    <w:rsid w:val="00DC7636"/>
    <w:rsid w:val="00DC7898"/>
    <w:rsid w:val="00DC7E7A"/>
    <w:rsid w:val="00DD0184"/>
    <w:rsid w:val="00DD01F7"/>
    <w:rsid w:val="00DD0456"/>
    <w:rsid w:val="00DD0524"/>
    <w:rsid w:val="00DD0626"/>
    <w:rsid w:val="00DD06CA"/>
    <w:rsid w:val="00DD0F4D"/>
    <w:rsid w:val="00DD1187"/>
    <w:rsid w:val="00DD11C0"/>
    <w:rsid w:val="00DD130C"/>
    <w:rsid w:val="00DD1334"/>
    <w:rsid w:val="00DD13F8"/>
    <w:rsid w:val="00DD13FE"/>
    <w:rsid w:val="00DD1775"/>
    <w:rsid w:val="00DD1993"/>
    <w:rsid w:val="00DD19B5"/>
    <w:rsid w:val="00DD1AEF"/>
    <w:rsid w:val="00DD1C3C"/>
    <w:rsid w:val="00DD1D81"/>
    <w:rsid w:val="00DD1DBA"/>
    <w:rsid w:val="00DD2367"/>
    <w:rsid w:val="00DD2864"/>
    <w:rsid w:val="00DD2AEF"/>
    <w:rsid w:val="00DD2C24"/>
    <w:rsid w:val="00DD3303"/>
    <w:rsid w:val="00DD34F0"/>
    <w:rsid w:val="00DD35FC"/>
    <w:rsid w:val="00DD3602"/>
    <w:rsid w:val="00DD3A47"/>
    <w:rsid w:val="00DD3B33"/>
    <w:rsid w:val="00DD3B62"/>
    <w:rsid w:val="00DD3EEA"/>
    <w:rsid w:val="00DD3F99"/>
    <w:rsid w:val="00DD4242"/>
    <w:rsid w:val="00DD4550"/>
    <w:rsid w:val="00DD475A"/>
    <w:rsid w:val="00DD4AB0"/>
    <w:rsid w:val="00DD4DF1"/>
    <w:rsid w:val="00DD53C4"/>
    <w:rsid w:val="00DD5890"/>
    <w:rsid w:val="00DD59BD"/>
    <w:rsid w:val="00DD5CB4"/>
    <w:rsid w:val="00DD5F62"/>
    <w:rsid w:val="00DD658D"/>
    <w:rsid w:val="00DD6A78"/>
    <w:rsid w:val="00DD6FAA"/>
    <w:rsid w:val="00DD704C"/>
    <w:rsid w:val="00DD7102"/>
    <w:rsid w:val="00DD7723"/>
    <w:rsid w:val="00DD774A"/>
    <w:rsid w:val="00DD7ACA"/>
    <w:rsid w:val="00DD7B1B"/>
    <w:rsid w:val="00DD7E3D"/>
    <w:rsid w:val="00DE0007"/>
    <w:rsid w:val="00DE0426"/>
    <w:rsid w:val="00DE06DE"/>
    <w:rsid w:val="00DE0785"/>
    <w:rsid w:val="00DE07AD"/>
    <w:rsid w:val="00DE07B4"/>
    <w:rsid w:val="00DE0951"/>
    <w:rsid w:val="00DE0B97"/>
    <w:rsid w:val="00DE0BB5"/>
    <w:rsid w:val="00DE1051"/>
    <w:rsid w:val="00DE1904"/>
    <w:rsid w:val="00DE1F31"/>
    <w:rsid w:val="00DE238C"/>
    <w:rsid w:val="00DE24BF"/>
    <w:rsid w:val="00DE2566"/>
    <w:rsid w:val="00DE2753"/>
    <w:rsid w:val="00DE29DB"/>
    <w:rsid w:val="00DE2BD1"/>
    <w:rsid w:val="00DE2E22"/>
    <w:rsid w:val="00DE31E8"/>
    <w:rsid w:val="00DE32FB"/>
    <w:rsid w:val="00DE331F"/>
    <w:rsid w:val="00DE338E"/>
    <w:rsid w:val="00DE363E"/>
    <w:rsid w:val="00DE3766"/>
    <w:rsid w:val="00DE37F7"/>
    <w:rsid w:val="00DE3972"/>
    <w:rsid w:val="00DE3FE4"/>
    <w:rsid w:val="00DE40EC"/>
    <w:rsid w:val="00DE48EA"/>
    <w:rsid w:val="00DE4972"/>
    <w:rsid w:val="00DE4C8F"/>
    <w:rsid w:val="00DE5146"/>
    <w:rsid w:val="00DE53D5"/>
    <w:rsid w:val="00DE5898"/>
    <w:rsid w:val="00DE5DB3"/>
    <w:rsid w:val="00DE6050"/>
    <w:rsid w:val="00DE6282"/>
    <w:rsid w:val="00DE6292"/>
    <w:rsid w:val="00DE647E"/>
    <w:rsid w:val="00DE6661"/>
    <w:rsid w:val="00DE69D9"/>
    <w:rsid w:val="00DE6AC1"/>
    <w:rsid w:val="00DE6CC2"/>
    <w:rsid w:val="00DE6E12"/>
    <w:rsid w:val="00DE78E6"/>
    <w:rsid w:val="00DE7AF3"/>
    <w:rsid w:val="00DF008F"/>
    <w:rsid w:val="00DF020A"/>
    <w:rsid w:val="00DF02F8"/>
    <w:rsid w:val="00DF0505"/>
    <w:rsid w:val="00DF0A6B"/>
    <w:rsid w:val="00DF0A8E"/>
    <w:rsid w:val="00DF0B98"/>
    <w:rsid w:val="00DF0C4C"/>
    <w:rsid w:val="00DF1530"/>
    <w:rsid w:val="00DF169F"/>
    <w:rsid w:val="00DF173E"/>
    <w:rsid w:val="00DF178B"/>
    <w:rsid w:val="00DF17F4"/>
    <w:rsid w:val="00DF17F5"/>
    <w:rsid w:val="00DF1926"/>
    <w:rsid w:val="00DF1AA6"/>
    <w:rsid w:val="00DF1AA8"/>
    <w:rsid w:val="00DF1C92"/>
    <w:rsid w:val="00DF1E4E"/>
    <w:rsid w:val="00DF2153"/>
    <w:rsid w:val="00DF21D7"/>
    <w:rsid w:val="00DF24BD"/>
    <w:rsid w:val="00DF283E"/>
    <w:rsid w:val="00DF2A86"/>
    <w:rsid w:val="00DF2C49"/>
    <w:rsid w:val="00DF32CA"/>
    <w:rsid w:val="00DF357E"/>
    <w:rsid w:val="00DF42D8"/>
    <w:rsid w:val="00DF4605"/>
    <w:rsid w:val="00DF46C9"/>
    <w:rsid w:val="00DF4933"/>
    <w:rsid w:val="00DF4B88"/>
    <w:rsid w:val="00DF55FB"/>
    <w:rsid w:val="00DF58C0"/>
    <w:rsid w:val="00DF59FC"/>
    <w:rsid w:val="00DF5FD5"/>
    <w:rsid w:val="00DF61FD"/>
    <w:rsid w:val="00DF6486"/>
    <w:rsid w:val="00DF64F8"/>
    <w:rsid w:val="00DF6608"/>
    <w:rsid w:val="00DF6DBF"/>
    <w:rsid w:val="00DF73F6"/>
    <w:rsid w:val="00DF75DF"/>
    <w:rsid w:val="00DF7BF0"/>
    <w:rsid w:val="00E003B2"/>
    <w:rsid w:val="00E0054F"/>
    <w:rsid w:val="00E0072E"/>
    <w:rsid w:val="00E008AA"/>
    <w:rsid w:val="00E00959"/>
    <w:rsid w:val="00E00AB0"/>
    <w:rsid w:val="00E00E01"/>
    <w:rsid w:val="00E01053"/>
    <w:rsid w:val="00E01356"/>
    <w:rsid w:val="00E0151F"/>
    <w:rsid w:val="00E0191A"/>
    <w:rsid w:val="00E01C4A"/>
    <w:rsid w:val="00E02279"/>
    <w:rsid w:val="00E0296E"/>
    <w:rsid w:val="00E031B1"/>
    <w:rsid w:val="00E03415"/>
    <w:rsid w:val="00E03862"/>
    <w:rsid w:val="00E03DA7"/>
    <w:rsid w:val="00E03F2C"/>
    <w:rsid w:val="00E0451B"/>
    <w:rsid w:val="00E04A7C"/>
    <w:rsid w:val="00E04C46"/>
    <w:rsid w:val="00E04CF2"/>
    <w:rsid w:val="00E04D9D"/>
    <w:rsid w:val="00E05484"/>
    <w:rsid w:val="00E05A9E"/>
    <w:rsid w:val="00E05DE9"/>
    <w:rsid w:val="00E06436"/>
    <w:rsid w:val="00E06497"/>
    <w:rsid w:val="00E0660A"/>
    <w:rsid w:val="00E0682D"/>
    <w:rsid w:val="00E06B2F"/>
    <w:rsid w:val="00E06D06"/>
    <w:rsid w:val="00E0734D"/>
    <w:rsid w:val="00E07793"/>
    <w:rsid w:val="00E077A6"/>
    <w:rsid w:val="00E07A28"/>
    <w:rsid w:val="00E07B5A"/>
    <w:rsid w:val="00E07C11"/>
    <w:rsid w:val="00E07C1C"/>
    <w:rsid w:val="00E07C24"/>
    <w:rsid w:val="00E07CE6"/>
    <w:rsid w:val="00E10065"/>
    <w:rsid w:val="00E100C0"/>
    <w:rsid w:val="00E1045C"/>
    <w:rsid w:val="00E107D3"/>
    <w:rsid w:val="00E10992"/>
    <w:rsid w:val="00E10A66"/>
    <w:rsid w:val="00E10A92"/>
    <w:rsid w:val="00E10C93"/>
    <w:rsid w:val="00E111F0"/>
    <w:rsid w:val="00E11546"/>
    <w:rsid w:val="00E11595"/>
    <w:rsid w:val="00E1181D"/>
    <w:rsid w:val="00E11996"/>
    <w:rsid w:val="00E11A7A"/>
    <w:rsid w:val="00E11AF3"/>
    <w:rsid w:val="00E11E13"/>
    <w:rsid w:val="00E11E1F"/>
    <w:rsid w:val="00E12078"/>
    <w:rsid w:val="00E12720"/>
    <w:rsid w:val="00E1287D"/>
    <w:rsid w:val="00E12981"/>
    <w:rsid w:val="00E12DF9"/>
    <w:rsid w:val="00E12E90"/>
    <w:rsid w:val="00E1332D"/>
    <w:rsid w:val="00E1345B"/>
    <w:rsid w:val="00E13536"/>
    <w:rsid w:val="00E1363C"/>
    <w:rsid w:val="00E13B1D"/>
    <w:rsid w:val="00E13BBB"/>
    <w:rsid w:val="00E14001"/>
    <w:rsid w:val="00E142ED"/>
    <w:rsid w:val="00E1484A"/>
    <w:rsid w:val="00E149DF"/>
    <w:rsid w:val="00E15281"/>
    <w:rsid w:val="00E15321"/>
    <w:rsid w:val="00E15372"/>
    <w:rsid w:val="00E15769"/>
    <w:rsid w:val="00E16079"/>
    <w:rsid w:val="00E1697F"/>
    <w:rsid w:val="00E16D5C"/>
    <w:rsid w:val="00E16E42"/>
    <w:rsid w:val="00E16F5E"/>
    <w:rsid w:val="00E16F73"/>
    <w:rsid w:val="00E174E0"/>
    <w:rsid w:val="00E17921"/>
    <w:rsid w:val="00E17EAD"/>
    <w:rsid w:val="00E17EC7"/>
    <w:rsid w:val="00E200A9"/>
    <w:rsid w:val="00E202D7"/>
    <w:rsid w:val="00E20438"/>
    <w:rsid w:val="00E20468"/>
    <w:rsid w:val="00E20E9E"/>
    <w:rsid w:val="00E213C9"/>
    <w:rsid w:val="00E215B9"/>
    <w:rsid w:val="00E2189E"/>
    <w:rsid w:val="00E219E8"/>
    <w:rsid w:val="00E21B8D"/>
    <w:rsid w:val="00E21C0A"/>
    <w:rsid w:val="00E22667"/>
    <w:rsid w:val="00E227E5"/>
    <w:rsid w:val="00E228F6"/>
    <w:rsid w:val="00E22AC6"/>
    <w:rsid w:val="00E22D3E"/>
    <w:rsid w:val="00E22ED0"/>
    <w:rsid w:val="00E2333C"/>
    <w:rsid w:val="00E24021"/>
    <w:rsid w:val="00E240DB"/>
    <w:rsid w:val="00E240F6"/>
    <w:rsid w:val="00E243B8"/>
    <w:rsid w:val="00E24406"/>
    <w:rsid w:val="00E24561"/>
    <w:rsid w:val="00E247CF"/>
    <w:rsid w:val="00E249C8"/>
    <w:rsid w:val="00E25067"/>
    <w:rsid w:val="00E250D1"/>
    <w:rsid w:val="00E251A6"/>
    <w:rsid w:val="00E257C8"/>
    <w:rsid w:val="00E2596D"/>
    <w:rsid w:val="00E25B7D"/>
    <w:rsid w:val="00E26632"/>
    <w:rsid w:val="00E26638"/>
    <w:rsid w:val="00E26ACC"/>
    <w:rsid w:val="00E26C80"/>
    <w:rsid w:val="00E27768"/>
    <w:rsid w:val="00E278D0"/>
    <w:rsid w:val="00E27951"/>
    <w:rsid w:val="00E27DD5"/>
    <w:rsid w:val="00E27F41"/>
    <w:rsid w:val="00E3051C"/>
    <w:rsid w:val="00E30B58"/>
    <w:rsid w:val="00E30B73"/>
    <w:rsid w:val="00E30FD7"/>
    <w:rsid w:val="00E313A8"/>
    <w:rsid w:val="00E31A2C"/>
    <w:rsid w:val="00E31FA6"/>
    <w:rsid w:val="00E32088"/>
    <w:rsid w:val="00E32241"/>
    <w:rsid w:val="00E32311"/>
    <w:rsid w:val="00E32397"/>
    <w:rsid w:val="00E3257B"/>
    <w:rsid w:val="00E32749"/>
    <w:rsid w:val="00E32ABE"/>
    <w:rsid w:val="00E32C09"/>
    <w:rsid w:val="00E3382D"/>
    <w:rsid w:val="00E33AA9"/>
    <w:rsid w:val="00E33EB8"/>
    <w:rsid w:val="00E341F9"/>
    <w:rsid w:val="00E34BC8"/>
    <w:rsid w:val="00E353D3"/>
    <w:rsid w:val="00E35966"/>
    <w:rsid w:val="00E35F60"/>
    <w:rsid w:val="00E35FD2"/>
    <w:rsid w:val="00E36100"/>
    <w:rsid w:val="00E36284"/>
    <w:rsid w:val="00E3660A"/>
    <w:rsid w:val="00E36934"/>
    <w:rsid w:val="00E36BAB"/>
    <w:rsid w:val="00E36EAE"/>
    <w:rsid w:val="00E37211"/>
    <w:rsid w:val="00E37384"/>
    <w:rsid w:val="00E377D1"/>
    <w:rsid w:val="00E378A7"/>
    <w:rsid w:val="00E379AE"/>
    <w:rsid w:val="00E37AE2"/>
    <w:rsid w:val="00E37BAA"/>
    <w:rsid w:val="00E37D29"/>
    <w:rsid w:val="00E37E36"/>
    <w:rsid w:val="00E37F4F"/>
    <w:rsid w:val="00E37F8F"/>
    <w:rsid w:val="00E37FA3"/>
    <w:rsid w:val="00E40037"/>
    <w:rsid w:val="00E40481"/>
    <w:rsid w:val="00E40A33"/>
    <w:rsid w:val="00E40C9D"/>
    <w:rsid w:val="00E413ED"/>
    <w:rsid w:val="00E41555"/>
    <w:rsid w:val="00E4198A"/>
    <w:rsid w:val="00E41A8F"/>
    <w:rsid w:val="00E41BF6"/>
    <w:rsid w:val="00E41C4D"/>
    <w:rsid w:val="00E422D3"/>
    <w:rsid w:val="00E422DD"/>
    <w:rsid w:val="00E42463"/>
    <w:rsid w:val="00E428CF"/>
    <w:rsid w:val="00E42DF1"/>
    <w:rsid w:val="00E430AB"/>
    <w:rsid w:val="00E434A5"/>
    <w:rsid w:val="00E43850"/>
    <w:rsid w:val="00E438C4"/>
    <w:rsid w:val="00E438DE"/>
    <w:rsid w:val="00E43B8C"/>
    <w:rsid w:val="00E43C16"/>
    <w:rsid w:val="00E43F10"/>
    <w:rsid w:val="00E442BF"/>
    <w:rsid w:val="00E44585"/>
    <w:rsid w:val="00E44751"/>
    <w:rsid w:val="00E4481D"/>
    <w:rsid w:val="00E44822"/>
    <w:rsid w:val="00E44859"/>
    <w:rsid w:val="00E44D1D"/>
    <w:rsid w:val="00E44D1F"/>
    <w:rsid w:val="00E44D59"/>
    <w:rsid w:val="00E453C9"/>
    <w:rsid w:val="00E4573C"/>
    <w:rsid w:val="00E4597D"/>
    <w:rsid w:val="00E45A3E"/>
    <w:rsid w:val="00E45AE0"/>
    <w:rsid w:val="00E45C9F"/>
    <w:rsid w:val="00E460C1"/>
    <w:rsid w:val="00E46120"/>
    <w:rsid w:val="00E46272"/>
    <w:rsid w:val="00E466F3"/>
    <w:rsid w:val="00E467FF"/>
    <w:rsid w:val="00E46862"/>
    <w:rsid w:val="00E46BD3"/>
    <w:rsid w:val="00E477B7"/>
    <w:rsid w:val="00E478EC"/>
    <w:rsid w:val="00E47A5A"/>
    <w:rsid w:val="00E47B85"/>
    <w:rsid w:val="00E50180"/>
    <w:rsid w:val="00E5034A"/>
    <w:rsid w:val="00E504B7"/>
    <w:rsid w:val="00E505D0"/>
    <w:rsid w:val="00E505F9"/>
    <w:rsid w:val="00E50659"/>
    <w:rsid w:val="00E50730"/>
    <w:rsid w:val="00E50AEF"/>
    <w:rsid w:val="00E51053"/>
    <w:rsid w:val="00E518AA"/>
    <w:rsid w:val="00E51A08"/>
    <w:rsid w:val="00E51DDB"/>
    <w:rsid w:val="00E51F78"/>
    <w:rsid w:val="00E523A6"/>
    <w:rsid w:val="00E5240D"/>
    <w:rsid w:val="00E5268F"/>
    <w:rsid w:val="00E5302E"/>
    <w:rsid w:val="00E530F7"/>
    <w:rsid w:val="00E533A1"/>
    <w:rsid w:val="00E53527"/>
    <w:rsid w:val="00E535D0"/>
    <w:rsid w:val="00E53BAE"/>
    <w:rsid w:val="00E53EC2"/>
    <w:rsid w:val="00E53EE0"/>
    <w:rsid w:val="00E5405A"/>
    <w:rsid w:val="00E540EA"/>
    <w:rsid w:val="00E54178"/>
    <w:rsid w:val="00E541DE"/>
    <w:rsid w:val="00E54755"/>
    <w:rsid w:val="00E54AA7"/>
    <w:rsid w:val="00E54C94"/>
    <w:rsid w:val="00E54DD6"/>
    <w:rsid w:val="00E54E09"/>
    <w:rsid w:val="00E54FC7"/>
    <w:rsid w:val="00E558FA"/>
    <w:rsid w:val="00E559DB"/>
    <w:rsid w:val="00E55BB0"/>
    <w:rsid w:val="00E55DD4"/>
    <w:rsid w:val="00E55F07"/>
    <w:rsid w:val="00E56194"/>
    <w:rsid w:val="00E56349"/>
    <w:rsid w:val="00E56439"/>
    <w:rsid w:val="00E5656A"/>
    <w:rsid w:val="00E56CBB"/>
    <w:rsid w:val="00E570F8"/>
    <w:rsid w:val="00E57106"/>
    <w:rsid w:val="00E57132"/>
    <w:rsid w:val="00E578A5"/>
    <w:rsid w:val="00E57C8E"/>
    <w:rsid w:val="00E57D61"/>
    <w:rsid w:val="00E6043B"/>
    <w:rsid w:val="00E6048F"/>
    <w:rsid w:val="00E60A80"/>
    <w:rsid w:val="00E610AF"/>
    <w:rsid w:val="00E612EE"/>
    <w:rsid w:val="00E61375"/>
    <w:rsid w:val="00E61B06"/>
    <w:rsid w:val="00E61C14"/>
    <w:rsid w:val="00E621CB"/>
    <w:rsid w:val="00E628EE"/>
    <w:rsid w:val="00E629EA"/>
    <w:rsid w:val="00E62B45"/>
    <w:rsid w:val="00E62F0C"/>
    <w:rsid w:val="00E63168"/>
    <w:rsid w:val="00E63394"/>
    <w:rsid w:val="00E634CA"/>
    <w:rsid w:val="00E63695"/>
    <w:rsid w:val="00E637D9"/>
    <w:rsid w:val="00E63881"/>
    <w:rsid w:val="00E63A7B"/>
    <w:rsid w:val="00E63A80"/>
    <w:rsid w:val="00E64006"/>
    <w:rsid w:val="00E641F7"/>
    <w:rsid w:val="00E64553"/>
    <w:rsid w:val="00E650C4"/>
    <w:rsid w:val="00E650E0"/>
    <w:rsid w:val="00E654E4"/>
    <w:rsid w:val="00E655D9"/>
    <w:rsid w:val="00E659B6"/>
    <w:rsid w:val="00E65B0F"/>
    <w:rsid w:val="00E65CA3"/>
    <w:rsid w:val="00E66286"/>
    <w:rsid w:val="00E66492"/>
    <w:rsid w:val="00E6694D"/>
    <w:rsid w:val="00E66C46"/>
    <w:rsid w:val="00E66CD1"/>
    <w:rsid w:val="00E66EF1"/>
    <w:rsid w:val="00E670F0"/>
    <w:rsid w:val="00E673E9"/>
    <w:rsid w:val="00E6754D"/>
    <w:rsid w:val="00E678BE"/>
    <w:rsid w:val="00E67D52"/>
    <w:rsid w:val="00E67E1A"/>
    <w:rsid w:val="00E67E2F"/>
    <w:rsid w:val="00E70461"/>
    <w:rsid w:val="00E70E72"/>
    <w:rsid w:val="00E7105C"/>
    <w:rsid w:val="00E712CE"/>
    <w:rsid w:val="00E71808"/>
    <w:rsid w:val="00E7185D"/>
    <w:rsid w:val="00E71E3B"/>
    <w:rsid w:val="00E71FC1"/>
    <w:rsid w:val="00E723BD"/>
    <w:rsid w:val="00E7259F"/>
    <w:rsid w:val="00E72C26"/>
    <w:rsid w:val="00E72C66"/>
    <w:rsid w:val="00E734F5"/>
    <w:rsid w:val="00E7380B"/>
    <w:rsid w:val="00E738E0"/>
    <w:rsid w:val="00E73BA0"/>
    <w:rsid w:val="00E73E2B"/>
    <w:rsid w:val="00E73E47"/>
    <w:rsid w:val="00E74066"/>
    <w:rsid w:val="00E740B2"/>
    <w:rsid w:val="00E757E1"/>
    <w:rsid w:val="00E75921"/>
    <w:rsid w:val="00E75AFF"/>
    <w:rsid w:val="00E75D24"/>
    <w:rsid w:val="00E76021"/>
    <w:rsid w:val="00E76658"/>
    <w:rsid w:val="00E769FE"/>
    <w:rsid w:val="00E76A7C"/>
    <w:rsid w:val="00E771CC"/>
    <w:rsid w:val="00E77264"/>
    <w:rsid w:val="00E77582"/>
    <w:rsid w:val="00E77C87"/>
    <w:rsid w:val="00E77F08"/>
    <w:rsid w:val="00E800C7"/>
    <w:rsid w:val="00E800D8"/>
    <w:rsid w:val="00E80456"/>
    <w:rsid w:val="00E8079E"/>
    <w:rsid w:val="00E809FB"/>
    <w:rsid w:val="00E80DA1"/>
    <w:rsid w:val="00E80E3F"/>
    <w:rsid w:val="00E80EDD"/>
    <w:rsid w:val="00E80FDD"/>
    <w:rsid w:val="00E81065"/>
    <w:rsid w:val="00E81210"/>
    <w:rsid w:val="00E81262"/>
    <w:rsid w:val="00E81553"/>
    <w:rsid w:val="00E82047"/>
    <w:rsid w:val="00E82716"/>
    <w:rsid w:val="00E8275C"/>
    <w:rsid w:val="00E828AE"/>
    <w:rsid w:val="00E82BFD"/>
    <w:rsid w:val="00E8311C"/>
    <w:rsid w:val="00E832B3"/>
    <w:rsid w:val="00E83311"/>
    <w:rsid w:val="00E83A95"/>
    <w:rsid w:val="00E83B32"/>
    <w:rsid w:val="00E84139"/>
    <w:rsid w:val="00E8428C"/>
    <w:rsid w:val="00E84310"/>
    <w:rsid w:val="00E84328"/>
    <w:rsid w:val="00E849D8"/>
    <w:rsid w:val="00E84A9D"/>
    <w:rsid w:val="00E8501E"/>
    <w:rsid w:val="00E852AD"/>
    <w:rsid w:val="00E8565E"/>
    <w:rsid w:val="00E85746"/>
    <w:rsid w:val="00E858E7"/>
    <w:rsid w:val="00E85D00"/>
    <w:rsid w:val="00E85EAB"/>
    <w:rsid w:val="00E85F98"/>
    <w:rsid w:val="00E8624D"/>
    <w:rsid w:val="00E86802"/>
    <w:rsid w:val="00E86AC8"/>
    <w:rsid w:val="00E86B7B"/>
    <w:rsid w:val="00E86D66"/>
    <w:rsid w:val="00E86E28"/>
    <w:rsid w:val="00E86F58"/>
    <w:rsid w:val="00E87296"/>
    <w:rsid w:val="00E87302"/>
    <w:rsid w:val="00E87611"/>
    <w:rsid w:val="00E8777D"/>
    <w:rsid w:val="00E877BE"/>
    <w:rsid w:val="00E87B8A"/>
    <w:rsid w:val="00E87D2E"/>
    <w:rsid w:val="00E87F52"/>
    <w:rsid w:val="00E90290"/>
    <w:rsid w:val="00E902F7"/>
    <w:rsid w:val="00E9078A"/>
    <w:rsid w:val="00E90F61"/>
    <w:rsid w:val="00E9141F"/>
    <w:rsid w:val="00E9177C"/>
    <w:rsid w:val="00E91A48"/>
    <w:rsid w:val="00E91BE2"/>
    <w:rsid w:val="00E91D7E"/>
    <w:rsid w:val="00E91EF2"/>
    <w:rsid w:val="00E91FB8"/>
    <w:rsid w:val="00E9234D"/>
    <w:rsid w:val="00E923DD"/>
    <w:rsid w:val="00E927CC"/>
    <w:rsid w:val="00E9296A"/>
    <w:rsid w:val="00E92E33"/>
    <w:rsid w:val="00E92FE3"/>
    <w:rsid w:val="00E93450"/>
    <w:rsid w:val="00E93B87"/>
    <w:rsid w:val="00E93E15"/>
    <w:rsid w:val="00E9435E"/>
    <w:rsid w:val="00E9474D"/>
    <w:rsid w:val="00E94974"/>
    <w:rsid w:val="00E94C2C"/>
    <w:rsid w:val="00E94F9D"/>
    <w:rsid w:val="00E952B2"/>
    <w:rsid w:val="00E955CA"/>
    <w:rsid w:val="00E955E1"/>
    <w:rsid w:val="00E9562D"/>
    <w:rsid w:val="00E95851"/>
    <w:rsid w:val="00E95A54"/>
    <w:rsid w:val="00E95BBD"/>
    <w:rsid w:val="00E95E82"/>
    <w:rsid w:val="00E96328"/>
    <w:rsid w:val="00E96445"/>
    <w:rsid w:val="00E96891"/>
    <w:rsid w:val="00E96ABE"/>
    <w:rsid w:val="00E96DBA"/>
    <w:rsid w:val="00E96FDA"/>
    <w:rsid w:val="00E971A0"/>
    <w:rsid w:val="00E971F7"/>
    <w:rsid w:val="00E97201"/>
    <w:rsid w:val="00E9797A"/>
    <w:rsid w:val="00E97A49"/>
    <w:rsid w:val="00E97D18"/>
    <w:rsid w:val="00EA00C3"/>
    <w:rsid w:val="00EA00FF"/>
    <w:rsid w:val="00EA01E9"/>
    <w:rsid w:val="00EA03C8"/>
    <w:rsid w:val="00EA041D"/>
    <w:rsid w:val="00EA06DE"/>
    <w:rsid w:val="00EA0715"/>
    <w:rsid w:val="00EA0C13"/>
    <w:rsid w:val="00EA1966"/>
    <w:rsid w:val="00EA1A11"/>
    <w:rsid w:val="00EA1A3A"/>
    <w:rsid w:val="00EA1FB3"/>
    <w:rsid w:val="00EA2282"/>
    <w:rsid w:val="00EA2297"/>
    <w:rsid w:val="00EA22DB"/>
    <w:rsid w:val="00EA231B"/>
    <w:rsid w:val="00EA23FE"/>
    <w:rsid w:val="00EA2613"/>
    <w:rsid w:val="00EA2648"/>
    <w:rsid w:val="00EA28B0"/>
    <w:rsid w:val="00EA2B05"/>
    <w:rsid w:val="00EA2B07"/>
    <w:rsid w:val="00EA2B62"/>
    <w:rsid w:val="00EA32A7"/>
    <w:rsid w:val="00EA3499"/>
    <w:rsid w:val="00EA34FE"/>
    <w:rsid w:val="00EA355B"/>
    <w:rsid w:val="00EA36CC"/>
    <w:rsid w:val="00EA380F"/>
    <w:rsid w:val="00EA3E56"/>
    <w:rsid w:val="00EA4228"/>
    <w:rsid w:val="00EA42BC"/>
    <w:rsid w:val="00EA4620"/>
    <w:rsid w:val="00EA4BA2"/>
    <w:rsid w:val="00EA4ECF"/>
    <w:rsid w:val="00EA4F84"/>
    <w:rsid w:val="00EA5075"/>
    <w:rsid w:val="00EA55D3"/>
    <w:rsid w:val="00EA564A"/>
    <w:rsid w:val="00EA5681"/>
    <w:rsid w:val="00EA56CA"/>
    <w:rsid w:val="00EA58D3"/>
    <w:rsid w:val="00EA599F"/>
    <w:rsid w:val="00EA5A26"/>
    <w:rsid w:val="00EA5C20"/>
    <w:rsid w:val="00EA5DA8"/>
    <w:rsid w:val="00EA62FC"/>
    <w:rsid w:val="00EA6301"/>
    <w:rsid w:val="00EA633D"/>
    <w:rsid w:val="00EA645D"/>
    <w:rsid w:val="00EA6903"/>
    <w:rsid w:val="00EA6E52"/>
    <w:rsid w:val="00EA701C"/>
    <w:rsid w:val="00EA7555"/>
    <w:rsid w:val="00EA7D01"/>
    <w:rsid w:val="00EA7D4D"/>
    <w:rsid w:val="00EA7E71"/>
    <w:rsid w:val="00EA7F2E"/>
    <w:rsid w:val="00EB0073"/>
    <w:rsid w:val="00EB02D5"/>
    <w:rsid w:val="00EB0830"/>
    <w:rsid w:val="00EB1064"/>
    <w:rsid w:val="00EB1346"/>
    <w:rsid w:val="00EB13F4"/>
    <w:rsid w:val="00EB1501"/>
    <w:rsid w:val="00EB154F"/>
    <w:rsid w:val="00EB1862"/>
    <w:rsid w:val="00EB18FA"/>
    <w:rsid w:val="00EB190C"/>
    <w:rsid w:val="00EB1B10"/>
    <w:rsid w:val="00EB1B75"/>
    <w:rsid w:val="00EB1DED"/>
    <w:rsid w:val="00EB2121"/>
    <w:rsid w:val="00EB2317"/>
    <w:rsid w:val="00EB243B"/>
    <w:rsid w:val="00EB27A9"/>
    <w:rsid w:val="00EB2827"/>
    <w:rsid w:val="00EB308D"/>
    <w:rsid w:val="00EB3577"/>
    <w:rsid w:val="00EB3A01"/>
    <w:rsid w:val="00EB3A22"/>
    <w:rsid w:val="00EB3B5A"/>
    <w:rsid w:val="00EB3BEA"/>
    <w:rsid w:val="00EB3C41"/>
    <w:rsid w:val="00EB44DE"/>
    <w:rsid w:val="00EB45B9"/>
    <w:rsid w:val="00EB45CD"/>
    <w:rsid w:val="00EB4814"/>
    <w:rsid w:val="00EB4B28"/>
    <w:rsid w:val="00EB5058"/>
    <w:rsid w:val="00EB519B"/>
    <w:rsid w:val="00EB5319"/>
    <w:rsid w:val="00EB545C"/>
    <w:rsid w:val="00EB566B"/>
    <w:rsid w:val="00EB568C"/>
    <w:rsid w:val="00EB58A5"/>
    <w:rsid w:val="00EB5989"/>
    <w:rsid w:val="00EB5D04"/>
    <w:rsid w:val="00EB6071"/>
    <w:rsid w:val="00EB66ED"/>
    <w:rsid w:val="00EB68F5"/>
    <w:rsid w:val="00EB6EB4"/>
    <w:rsid w:val="00EB70E7"/>
    <w:rsid w:val="00EB7167"/>
    <w:rsid w:val="00EB7517"/>
    <w:rsid w:val="00EB783F"/>
    <w:rsid w:val="00EB7BAB"/>
    <w:rsid w:val="00EB7D21"/>
    <w:rsid w:val="00EC0025"/>
    <w:rsid w:val="00EC0173"/>
    <w:rsid w:val="00EC06C4"/>
    <w:rsid w:val="00EC07AF"/>
    <w:rsid w:val="00EC080F"/>
    <w:rsid w:val="00EC0D0E"/>
    <w:rsid w:val="00EC0EAD"/>
    <w:rsid w:val="00EC10C8"/>
    <w:rsid w:val="00EC1C29"/>
    <w:rsid w:val="00EC1C38"/>
    <w:rsid w:val="00EC27C5"/>
    <w:rsid w:val="00EC2AF2"/>
    <w:rsid w:val="00EC2E36"/>
    <w:rsid w:val="00EC2EDF"/>
    <w:rsid w:val="00EC33AE"/>
    <w:rsid w:val="00EC3474"/>
    <w:rsid w:val="00EC3719"/>
    <w:rsid w:val="00EC3FA9"/>
    <w:rsid w:val="00EC41A9"/>
    <w:rsid w:val="00EC4682"/>
    <w:rsid w:val="00EC4CE9"/>
    <w:rsid w:val="00EC4E2D"/>
    <w:rsid w:val="00EC531E"/>
    <w:rsid w:val="00EC586C"/>
    <w:rsid w:val="00EC5DA8"/>
    <w:rsid w:val="00EC65A8"/>
    <w:rsid w:val="00EC68AD"/>
    <w:rsid w:val="00EC69BF"/>
    <w:rsid w:val="00EC6A57"/>
    <w:rsid w:val="00EC6D1E"/>
    <w:rsid w:val="00EC6E46"/>
    <w:rsid w:val="00EC6EDA"/>
    <w:rsid w:val="00EC6F09"/>
    <w:rsid w:val="00EC71EE"/>
    <w:rsid w:val="00EC79E5"/>
    <w:rsid w:val="00EC7BA7"/>
    <w:rsid w:val="00ED020D"/>
    <w:rsid w:val="00ED02E1"/>
    <w:rsid w:val="00ED048A"/>
    <w:rsid w:val="00ED05CB"/>
    <w:rsid w:val="00ED06FE"/>
    <w:rsid w:val="00ED09CD"/>
    <w:rsid w:val="00ED0A05"/>
    <w:rsid w:val="00ED0BB0"/>
    <w:rsid w:val="00ED121D"/>
    <w:rsid w:val="00ED1518"/>
    <w:rsid w:val="00ED1856"/>
    <w:rsid w:val="00ED187D"/>
    <w:rsid w:val="00ED2117"/>
    <w:rsid w:val="00ED246E"/>
    <w:rsid w:val="00ED24F6"/>
    <w:rsid w:val="00ED2590"/>
    <w:rsid w:val="00ED2665"/>
    <w:rsid w:val="00ED2697"/>
    <w:rsid w:val="00ED28E9"/>
    <w:rsid w:val="00ED2BEC"/>
    <w:rsid w:val="00ED303F"/>
    <w:rsid w:val="00ED3090"/>
    <w:rsid w:val="00ED31D1"/>
    <w:rsid w:val="00ED3720"/>
    <w:rsid w:val="00ED3829"/>
    <w:rsid w:val="00ED38B5"/>
    <w:rsid w:val="00ED4253"/>
    <w:rsid w:val="00ED42D0"/>
    <w:rsid w:val="00ED4890"/>
    <w:rsid w:val="00ED497E"/>
    <w:rsid w:val="00ED4A9D"/>
    <w:rsid w:val="00ED4B1C"/>
    <w:rsid w:val="00ED4B65"/>
    <w:rsid w:val="00ED4C68"/>
    <w:rsid w:val="00ED525E"/>
    <w:rsid w:val="00ED530F"/>
    <w:rsid w:val="00ED5491"/>
    <w:rsid w:val="00ED55B9"/>
    <w:rsid w:val="00ED55C4"/>
    <w:rsid w:val="00ED56B0"/>
    <w:rsid w:val="00ED59F8"/>
    <w:rsid w:val="00ED5A18"/>
    <w:rsid w:val="00ED5ACC"/>
    <w:rsid w:val="00ED5B5B"/>
    <w:rsid w:val="00ED5F70"/>
    <w:rsid w:val="00ED6467"/>
    <w:rsid w:val="00ED6515"/>
    <w:rsid w:val="00ED65DB"/>
    <w:rsid w:val="00ED66CF"/>
    <w:rsid w:val="00ED67AF"/>
    <w:rsid w:val="00ED694A"/>
    <w:rsid w:val="00ED6AD2"/>
    <w:rsid w:val="00ED6CE1"/>
    <w:rsid w:val="00ED7253"/>
    <w:rsid w:val="00ED725A"/>
    <w:rsid w:val="00ED751F"/>
    <w:rsid w:val="00ED75E8"/>
    <w:rsid w:val="00ED763B"/>
    <w:rsid w:val="00ED7742"/>
    <w:rsid w:val="00ED7E19"/>
    <w:rsid w:val="00ED7F1A"/>
    <w:rsid w:val="00EE030A"/>
    <w:rsid w:val="00EE06D5"/>
    <w:rsid w:val="00EE07B3"/>
    <w:rsid w:val="00EE0949"/>
    <w:rsid w:val="00EE0C04"/>
    <w:rsid w:val="00EE0D6F"/>
    <w:rsid w:val="00EE0ED4"/>
    <w:rsid w:val="00EE1024"/>
    <w:rsid w:val="00EE14BD"/>
    <w:rsid w:val="00EE14F7"/>
    <w:rsid w:val="00EE18ED"/>
    <w:rsid w:val="00EE1AF6"/>
    <w:rsid w:val="00EE1F0C"/>
    <w:rsid w:val="00EE2067"/>
    <w:rsid w:val="00EE25CA"/>
    <w:rsid w:val="00EE25D1"/>
    <w:rsid w:val="00EE25F6"/>
    <w:rsid w:val="00EE27AC"/>
    <w:rsid w:val="00EE2AD1"/>
    <w:rsid w:val="00EE2BFB"/>
    <w:rsid w:val="00EE3039"/>
    <w:rsid w:val="00EE32D8"/>
    <w:rsid w:val="00EE362D"/>
    <w:rsid w:val="00EE38BE"/>
    <w:rsid w:val="00EE390C"/>
    <w:rsid w:val="00EE39F3"/>
    <w:rsid w:val="00EE3CF2"/>
    <w:rsid w:val="00EE3D82"/>
    <w:rsid w:val="00EE44CA"/>
    <w:rsid w:val="00EE4707"/>
    <w:rsid w:val="00EE473B"/>
    <w:rsid w:val="00EE48B5"/>
    <w:rsid w:val="00EE492E"/>
    <w:rsid w:val="00EE4B9B"/>
    <w:rsid w:val="00EE4CAB"/>
    <w:rsid w:val="00EE5178"/>
    <w:rsid w:val="00EE5287"/>
    <w:rsid w:val="00EE56D5"/>
    <w:rsid w:val="00EE5D0F"/>
    <w:rsid w:val="00EE626F"/>
    <w:rsid w:val="00EE6532"/>
    <w:rsid w:val="00EE6F03"/>
    <w:rsid w:val="00EE702C"/>
    <w:rsid w:val="00EE71ED"/>
    <w:rsid w:val="00EE76EF"/>
    <w:rsid w:val="00EE7A80"/>
    <w:rsid w:val="00EE7AB0"/>
    <w:rsid w:val="00EE7BE3"/>
    <w:rsid w:val="00EE7D68"/>
    <w:rsid w:val="00EE7D9B"/>
    <w:rsid w:val="00EF0301"/>
    <w:rsid w:val="00EF046E"/>
    <w:rsid w:val="00EF0527"/>
    <w:rsid w:val="00EF0936"/>
    <w:rsid w:val="00EF09B0"/>
    <w:rsid w:val="00EF0B13"/>
    <w:rsid w:val="00EF0B85"/>
    <w:rsid w:val="00EF1489"/>
    <w:rsid w:val="00EF1591"/>
    <w:rsid w:val="00EF15DD"/>
    <w:rsid w:val="00EF1A6A"/>
    <w:rsid w:val="00EF1B20"/>
    <w:rsid w:val="00EF1DB3"/>
    <w:rsid w:val="00EF1DC0"/>
    <w:rsid w:val="00EF1DED"/>
    <w:rsid w:val="00EF2011"/>
    <w:rsid w:val="00EF2877"/>
    <w:rsid w:val="00EF2A6E"/>
    <w:rsid w:val="00EF2C95"/>
    <w:rsid w:val="00EF304D"/>
    <w:rsid w:val="00EF3771"/>
    <w:rsid w:val="00EF37B8"/>
    <w:rsid w:val="00EF39A5"/>
    <w:rsid w:val="00EF3D66"/>
    <w:rsid w:val="00EF4024"/>
    <w:rsid w:val="00EF405A"/>
    <w:rsid w:val="00EF44A1"/>
    <w:rsid w:val="00EF44AE"/>
    <w:rsid w:val="00EF4802"/>
    <w:rsid w:val="00EF4822"/>
    <w:rsid w:val="00EF488A"/>
    <w:rsid w:val="00EF488C"/>
    <w:rsid w:val="00EF48C4"/>
    <w:rsid w:val="00EF4DC4"/>
    <w:rsid w:val="00EF4F96"/>
    <w:rsid w:val="00EF50C5"/>
    <w:rsid w:val="00EF5865"/>
    <w:rsid w:val="00EF59AF"/>
    <w:rsid w:val="00EF5A6A"/>
    <w:rsid w:val="00EF5BD7"/>
    <w:rsid w:val="00EF6112"/>
    <w:rsid w:val="00EF62C9"/>
    <w:rsid w:val="00EF655D"/>
    <w:rsid w:val="00EF6C31"/>
    <w:rsid w:val="00EF6F43"/>
    <w:rsid w:val="00EF6FD8"/>
    <w:rsid w:val="00EF79C9"/>
    <w:rsid w:val="00EF79D7"/>
    <w:rsid w:val="00EF7B58"/>
    <w:rsid w:val="00F00532"/>
    <w:rsid w:val="00F00A95"/>
    <w:rsid w:val="00F01239"/>
    <w:rsid w:val="00F012C6"/>
    <w:rsid w:val="00F01492"/>
    <w:rsid w:val="00F019F2"/>
    <w:rsid w:val="00F01A52"/>
    <w:rsid w:val="00F01A87"/>
    <w:rsid w:val="00F01AF2"/>
    <w:rsid w:val="00F01B39"/>
    <w:rsid w:val="00F01BFB"/>
    <w:rsid w:val="00F02288"/>
    <w:rsid w:val="00F02297"/>
    <w:rsid w:val="00F023B2"/>
    <w:rsid w:val="00F02408"/>
    <w:rsid w:val="00F02729"/>
    <w:rsid w:val="00F02783"/>
    <w:rsid w:val="00F027F3"/>
    <w:rsid w:val="00F0291B"/>
    <w:rsid w:val="00F02B49"/>
    <w:rsid w:val="00F0305C"/>
    <w:rsid w:val="00F03265"/>
    <w:rsid w:val="00F03569"/>
    <w:rsid w:val="00F036DC"/>
    <w:rsid w:val="00F037F6"/>
    <w:rsid w:val="00F03C21"/>
    <w:rsid w:val="00F0401F"/>
    <w:rsid w:val="00F04277"/>
    <w:rsid w:val="00F04812"/>
    <w:rsid w:val="00F048CE"/>
    <w:rsid w:val="00F04918"/>
    <w:rsid w:val="00F0492E"/>
    <w:rsid w:val="00F049A7"/>
    <w:rsid w:val="00F04E3C"/>
    <w:rsid w:val="00F057F5"/>
    <w:rsid w:val="00F059AE"/>
    <w:rsid w:val="00F05A6A"/>
    <w:rsid w:val="00F05A8C"/>
    <w:rsid w:val="00F05CF7"/>
    <w:rsid w:val="00F05DC4"/>
    <w:rsid w:val="00F05FBB"/>
    <w:rsid w:val="00F06209"/>
    <w:rsid w:val="00F066C8"/>
    <w:rsid w:val="00F06789"/>
    <w:rsid w:val="00F06821"/>
    <w:rsid w:val="00F07761"/>
    <w:rsid w:val="00F07792"/>
    <w:rsid w:val="00F07C43"/>
    <w:rsid w:val="00F07D49"/>
    <w:rsid w:val="00F10054"/>
    <w:rsid w:val="00F10070"/>
    <w:rsid w:val="00F101DA"/>
    <w:rsid w:val="00F10536"/>
    <w:rsid w:val="00F10E51"/>
    <w:rsid w:val="00F11101"/>
    <w:rsid w:val="00F117DD"/>
    <w:rsid w:val="00F11BC1"/>
    <w:rsid w:val="00F1208E"/>
    <w:rsid w:val="00F1228C"/>
    <w:rsid w:val="00F122EB"/>
    <w:rsid w:val="00F12367"/>
    <w:rsid w:val="00F127E0"/>
    <w:rsid w:val="00F12875"/>
    <w:rsid w:val="00F12BF7"/>
    <w:rsid w:val="00F12E2A"/>
    <w:rsid w:val="00F12FF2"/>
    <w:rsid w:val="00F134CE"/>
    <w:rsid w:val="00F1361C"/>
    <w:rsid w:val="00F136DE"/>
    <w:rsid w:val="00F13823"/>
    <w:rsid w:val="00F1382A"/>
    <w:rsid w:val="00F148AB"/>
    <w:rsid w:val="00F14BB5"/>
    <w:rsid w:val="00F14C3E"/>
    <w:rsid w:val="00F15039"/>
    <w:rsid w:val="00F15114"/>
    <w:rsid w:val="00F153F7"/>
    <w:rsid w:val="00F15C26"/>
    <w:rsid w:val="00F15E46"/>
    <w:rsid w:val="00F15F22"/>
    <w:rsid w:val="00F160A6"/>
    <w:rsid w:val="00F163AC"/>
    <w:rsid w:val="00F165C0"/>
    <w:rsid w:val="00F16819"/>
    <w:rsid w:val="00F168B6"/>
    <w:rsid w:val="00F169E0"/>
    <w:rsid w:val="00F169EE"/>
    <w:rsid w:val="00F16D3D"/>
    <w:rsid w:val="00F16D4C"/>
    <w:rsid w:val="00F1731E"/>
    <w:rsid w:val="00F17972"/>
    <w:rsid w:val="00F179D0"/>
    <w:rsid w:val="00F17FC3"/>
    <w:rsid w:val="00F17FD7"/>
    <w:rsid w:val="00F200ED"/>
    <w:rsid w:val="00F205FB"/>
    <w:rsid w:val="00F20721"/>
    <w:rsid w:val="00F209A4"/>
    <w:rsid w:val="00F20BCF"/>
    <w:rsid w:val="00F20D30"/>
    <w:rsid w:val="00F20D3C"/>
    <w:rsid w:val="00F20D78"/>
    <w:rsid w:val="00F20D86"/>
    <w:rsid w:val="00F20E4D"/>
    <w:rsid w:val="00F2112C"/>
    <w:rsid w:val="00F21E9E"/>
    <w:rsid w:val="00F220DB"/>
    <w:rsid w:val="00F224A3"/>
    <w:rsid w:val="00F22564"/>
    <w:rsid w:val="00F2259F"/>
    <w:rsid w:val="00F22675"/>
    <w:rsid w:val="00F2273B"/>
    <w:rsid w:val="00F22C7A"/>
    <w:rsid w:val="00F23063"/>
    <w:rsid w:val="00F2325F"/>
    <w:rsid w:val="00F2353F"/>
    <w:rsid w:val="00F23602"/>
    <w:rsid w:val="00F241F7"/>
    <w:rsid w:val="00F24254"/>
    <w:rsid w:val="00F242D7"/>
    <w:rsid w:val="00F247DD"/>
    <w:rsid w:val="00F2498C"/>
    <w:rsid w:val="00F25175"/>
    <w:rsid w:val="00F251BC"/>
    <w:rsid w:val="00F25262"/>
    <w:rsid w:val="00F2547C"/>
    <w:rsid w:val="00F25664"/>
    <w:rsid w:val="00F25886"/>
    <w:rsid w:val="00F25D05"/>
    <w:rsid w:val="00F25FDF"/>
    <w:rsid w:val="00F26789"/>
    <w:rsid w:val="00F26D80"/>
    <w:rsid w:val="00F26F38"/>
    <w:rsid w:val="00F27115"/>
    <w:rsid w:val="00F273EF"/>
    <w:rsid w:val="00F2746D"/>
    <w:rsid w:val="00F2753E"/>
    <w:rsid w:val="00F27E3E"/>
    <w:rsid w:val="00F27F8D"/>
    <w:rsid w:val="00F3022B"/>
    <w:rsid w:val="00F302CC"/>
    <w:rsid w:val="00F303BE"/>
    <w:rsid w:val="00F30DB2"/>
    <w:rsid w:val="00F30E0C"/>
    <w:rsid w:val="00F30E4B"/>
    <w:rsid w:val="00F30E69"/>
    <w:rsid w:val="00F310B5"/>
    <w:rsid w:val="00F3134C"/>
    <w:rsid w:val="00F319BA"/>
    <w:rsid w:val="00F31DD8"/>
    <w:rsid w:val="00F31FB4"/>
    <w:rsid w:val="00F3213C"/>
    <w:rsid w:val="00F323AF"/>
    <w:rsid w:val="00F32CCF"/>
    <w:rsid w:val="00F32D74"/>
    <w:rsid w:val="00F330B1"/>
    <w:rsid w:val="00F334AD"/>
    <w:rsid w:val="00F334AF"/>
    <w:rsid w:val="00F33872"/>
    <w:rsid w:val="00F339BB"/>
    <w:rsid w:val="00F33CC4"/>
    <w:rsid w:val="00F33D7D"/>
    <w:rsid w:val="00F33DAF"/>
    <w:rsid w:val="00F34142"/>
    <w:rsid w:val="00F3425D"/>
    <w:rsid w:val="00F343D1"/>
    <w:rsid w:val="00F3466D"/>
    <w:rsid w:val="00F34F6C"/>
    <w:rsid w:val="00F3515C"/>
    <w:rsid w:val="00F353D9"/>
    <w:rsid w:val="00F3553D"/>
    <w:rsid w:val="00F3566F"/>
    <w:rsid w:val="00F35710"/>
    <w:rsid w:val="00F35C3F"/>
    <w:rsid w:val="00F35C8C"/>
    <w:rsid w:val="00F35DAA"/>
    <w:rsid w:val="00F36364"/>
    <w:rsid w:val="00F36823"/>
    <w:rsid w:val="00F36BA7"/>
    <w:rsid w:val="00F36C23"/>
    <w:rsid w:val="00F36D1B"/>
    <w:rsid w:val="00F36EBB"/>
    <w:rsid w:val="00F36F76"/>
    <w:rsid w:val="00F377CC"/>
    <w:rsid w:val="00F379F4"/>
    <w:rsid w:val="00F37B55"/>
    <w:rsid w:val="00F37DF5"/>
    <w:rsid w:val="00F4031A"/>
    <w:rsid w:val="00F40427"/>
    <w:rsid w:val="00F40638"/>
    <w:rsid w:val="00F40E83"/>
    <w:rsid w:val="00F40EBD"/>
    <w:rsid w:val="00F40EF4"/>
    <w:rsid w:val="00F40F12"/>
    <w:rsid w:val="00F413C8"/>
    <w:rsid w:val="00F414C8"/>
    <w:rsid w:val="00F41662"/>
    <w:rsid w:val="00F41746"/>
    <w:rsid w:val="00F41A8D"/>
    <w:rsid w:val="00F4201C"/>
    <w:rsid w:val="00F42064"/>
    <w:rsid w:val="00F42362"/>
    <w:rsid w:val="00F427CA"/>
    <w:rsid w:val="00F42DE5"/>
    <w:rsid w:val="00F42F21"/>
    <w:rsid w:val="00F4308F"/>
    <w:rsid w:val="00F43359"/>
    <w:rsid w:val="00F43A29"/>
    <w:rsid w:val="00F43D26"/>
    <w:rsid w:val="00F43E65"/>
    <w:rsid w:val="00F43FC4"/>
    <w:rsid w:val="00F44099"/>
    <w:rsid w:val="00F4426C"/>
    <w:rsid w:val="00F443FB"/>
    <w:rsid w:val="00F4457D"/>
    <w:rsid w:val="00F44C12"/>
    <w:rsid w:val="00F44EAD"/>
    <w:rsid w:val="00F450E2"/>
    <w:rsid w:val="00F45237"/>
    <w:rsid w:val="00F454F7"/>
    <w:rsid w:val="00F457FF"/>
    <w:rsid w:val="00F45D7D"/>
    <w:rsid w:val="00F45EDB"/>
    <w:rsid w:val="00F45FD7"/>
    <w:rsid w:val="00F46124"/>
    <w:rsid w:val="00F461F8"/>
    <w:rsid w:val="00F46650"/>
    <w:rsid w:val="00F4666D"/>
    <w:rsid w:val="00F466BC"/>
    <w:rsid w:val="00F467AA"/>
    <w:rsid w:val="00F46B6C"/>
    <w:rsid w:val="00F46D2F"/>
    <w:rsid w:val="00F46F72"/>
    <w:rsid w:val="00F4702D"/>
    <w:rsid w:val="00F4726A"/>
    <w:rsid w:val="00F4789A"/>
    <w:rsid w:val="00F47962"/>
    <w:rsid w:val="00F479B4"/>
    <w:rsid w:val="00F47D8B"/>
    <w:rsid w:val="00F500C8"/>
    <w:rsid w:val="00F5066D"/>
    <w:rsid w:val="00F50705"/>
    <w:rsid w:val="00F50D2F"/>
    <w:rsid w:val="00F50D5C"/>
    <w:rsid w:val="00F511B4"/>
    <w:rsid w:val="00F511BE"/>
    <w:rsid w:val="00F515C3"/>
    <w:rsid w:val="00F51609"/>
    <w:rsid w:val="00F516C2"/>
    <w:rsid w:val="00F5174D"/>
    <w:rsid w:val="00F51992"/>
    <w:rsid w:val="00F51B4E"/>
    <w:rsid w:val="00F51E53"/>
    <w:rsid w:val="00F51FAA"/>
    <w:rsid w:val="00F52678"/>
    <w:rsid w:val="00F52700"/>
    <w:rsid w:val="00F52744"/>
    <w:rsid w:val="00F52809"/>
    <w:rsid w:val="00F5286E"/>
    <w:rsid w:val="00F52895"/>
    <w:rsid w:val="00F529FD"/>
    <w:rsid w:val="00F5316B"/>
    <w:rsid w:val="00F531A9"/>
    <w:rsid w:val="00F532D2"/>
    <w:rsid w:val="00F5360A"/>
    <w:rsid w:val="00F53633"/>
    <w:rsid w:val="00F539FE"/>
    <w:rsid w:val="00F53CE7"/>
    <w:rsid w:val="00F53E53"/>
    <w:rsid w:val="00F53E6C"/>
    <w:rsid w:val="00F53FFE"/>
    <w:rsid w:val="00F541DD"/>
    <w:rsid w:val="00F545D8"/>
    <w:rsid w:val="00F54A09"/>
    <w:rsid w:val="00F54A0B"/>
    <w:rsid w:val="00F54AA7"/>
    <w:rsid w:val="00F54CAF"/>
    <w:rsid w:val="00F54EB3"/>
    <w:rsid w:val="00F54F7D"/>
    <w:rsid w:val="00F55614"/>
    <w:rsid w:val="00F55890"/>
    <w:rsid w:val="00F55DF0"/>
    <w:rsid w:val="00F561F1"/>
    <w:rsid w:val="00F5652F"/>
    <w:rsid w:val="00F565ED"/>
    <w:rsid w:val="00F56807"/>
    <w:rsid w:val="00F569E3"/>
    <w:rsid w:val="00F56AFC"/>
    <w:rsid w:val="00F56C34"/>
    <w:rsid w:val="00F572C3"/>
    <w:rsid w:val="00F57811"/>
    <w:rsid w:val="00F57BAF"/>
    <w:rsid w:val="00F57D54"/>
    <w:rsid w:val="00F606D2"/>
    <w:rsid w:val="00F608C5"/>
    <w:rsid w:val="00F60A71"/>
    <w:rsid w:val="00F60AE1"/>
    <w:rsid w:val="00F60BE0"/>
    <w:rsid w:val="00F60BF9"/>
    <w:rsid w:val="00F60FC7"/>
    <w:rsid w:val="00F60FD9"/>
    <w:rsid w:val="00F61010"/>
    <w:rsid w:val="00F6128B"/>
    <w:rsid w:val="00F616AB"/>
    <w:rsid w:val="00F61828"/>
    <w:rsid w:val="00F61AB9"/>
    <w:rsid w:val="00F61E9D"/>
    <w:rsid w:val="00F62135"/>
    <w:rsid w:val="00F6224D"/>
    <w:rsid w:val="00F6266C"/>
    <w:rsid w:val="00F626E2"/>
    <w:rsid w:val="00F62970"/>
    <w:rsid w:val="00F62B53"/>
    <w:rsid w:val="00F62D02"/>
    <w:rsid w:val="00F63040"/>
    <w:rsid w:val="00F63172"/>
    <w:rsid w:val="00F631D5"/>
    <w:rsid w:val="00F63ACA"/>
    <w:rsid w:val="00F642D3"/>
    <w:rsid w:val="00F645F5"/>
    <w:rsid w:val="00F64859"/>
    <w:rsid w:val="00F64E63"/>
    <w:rsid w:val="00F65230"/>
    <w:rsid w:val="00F65616"/>
    <w:rsid w:val="00F65680"/>
    <w:rsid w:val="00F657F3"/>
    <w:rsid w:val="00F65845"/>
    <w:rsid w:val="00F65CF3"/>
    <w:rsid w:val="00F65E3E"/>
    <w:rsid w:val="00F661CD"/>
    <w:rsid w:val="00F662F6"/>
    <w:rsid w:val="00F66331"/>
    <w:rsid w:val="00F664A4"/>
    <w:rsid w:val="00F66543"/>
    <w:rsid w:val="00F6660D"/>
    <w:rsid w:val="00F6672A"/>
    <w:rsid w:val="00F66ABE"/>
    <w:rsid w:val="00F66C53"/>
    <w:rsid w:val="00F66D20"/>
    <w:rsid w:val="00F66F49"/>
    <w:rsid w:val="00F66FC9"/>
    <w:rsid w:val="00F67174"/>
    <w:rsid w:val="00F676CC"/>
    <w:rsid w:val="00F67916"/>
    <w:rsid w:val="00F67B3C"/>
    <w:rsid w:val="00F70029"/>
    <w:rsid w:val="00F700E9"/>
    <w:rsid w:val="00F7057A"/>
    <w:rsid w:val="00F70956"/>
    <w:rsid w:val="00F70A0E"/>
    <w:rsid w:val="00F70ACA"/>
    <w:rsid w:val="00F70B37"/>
    <w:rsid w:val="00F70C69"/>
    <w:rsid w:val="00F7108D"/>
    <w:rsid w:val="00F710F9"/>
    <w:rsid w:val="00F71419"/>
    <w:rsid w:val="00F716A2"/>
    <w:rsid w:val="00F7172F"/>
    <w:rsid w:val="00F71961"/>
    <w:rsid w:val="00F71AB0"/>
    <w:rsid w:val="00F71ACA"/>
    <w:rsid w:val="00F71D23"/>
    <w:rsid w:val="00F71DAA"/>
    <w:rsid w:val="00F71E80"/>
    <w:rsid w:val="00F72397"/>
    <w:rsid w:val="00F72629"/>
    <w:rsid w:val="00F726BA"/>
    <w:rsid w:val="00F726D2"/>
    <w:rsid w:val="00F728DE"/>
    <w:rsid w:val="00F7317E"/>
    <w:rsid w:val="00F7333A"/>
    <w:rsid w:val="00F738EF"/>
    <w:rsid w:val="00F73D31"/>
    <w:rsid w:val="00F73E9F"/>
    <w:rsid w:val="00F74011"/>
    <w:rsid w:val="00F740E6"/>
    <w:rsid w:val="00F741DA"/>
    <w:rsid w:val="00F742D5"/>
    <w:rsid w:val="00F74656"/>
    <w:rsid w:val="00F747DC"/>
    <w:rsid w:val="00F74B1D"/>
    <w:rsid w:val="00F74E08"/>
    <w:rsid w:val="00F74E62"/>
    <w:rsid w:val="00F75067"/>
    <w:rsid w:val="00F751BB"/>
    <w:rsid w:val="00F7547F"/>
    <w:rsid w:val="00F75493"/>
    <w:rsid w:val="00F75780"/>
    <w:rsid w:val="00F75990"/>
    <w:rsid w:val="00F75B0C"/>
    <w:rsid w:val="00F7673F"/>
    <w:rsid w:val="00F76B65"/>
    <w:rsid w:val="00F76C44"/>
    <w:rsid w:val="00F76E67"/>
    <w:rsid w:val="00F77405"/>
    <w:rsid w:val="00F77472"/>
    <w:rsid w:val="00F77715"/>
    <w:rsid w:val="00F77A8B"/>
    <w:rsid w:val="00F77BB0"/>
    <w:rsid w:val="00F801C2"/>
    <w:rsid w:val="00F801F3"/>
    <w:rsid w:val="00F8050E"/>
    <w:rsid w:val="00F8072A"/>
    <w:rsid w:val="00F8098F"/>
    <w:rsid w:val="00F80DC7"/>
    <w:rsid w:val="00F80DD8"/>
    <w:rsid w:val="00F80DEB"/>
    <w:rsid w:val="00F80F4C"/>
    <w:rsid w:val="00F81063"/>
    <w:rsid w:val="00F811EF"/>
    <w:rsid w:val="00F81370"/>
    <w:rsid w:val="00F8142A"/>
    <w:rsid w:val="00F8159F"/>
    <w:rsid w:val="00F817BC"/>
    <w:rsid w:val="00F8186D"/>
    <w:rsid w:val="00F81977"/>
    <w:rsid w:val="00F81CC4"/>
    <w:rsid w:val="00F81F05"/>
    <w:rsid w:val="00F82292"/>
    <w:rsid w:val="00F822A8"/>
    <w:rsid w:val="00F82345"/>
    <w:rsid w:val="00F8236F"/>
    <w:rsid w:val="00F8255E"/>
    <w:rsid w:val="00F825B5"/>
    <w:rsid w:val="00F825C9"/>
    <w:rsid w:val="00F82F90"/>
    <w:rsid w:val="00F83153"/>
    <w:rsid w:val="00F83608"/>
    <w:rsid w:val="00F83928"/>
    <w:rsid w:val="00F83945"/>
    <w:rsid w:val="00F83AFB"/>
    <w:rsid w:val="00F83B43"/>
    <w:rsid w:val="00F83CDC"/>
    <w:rsid w:val="00F83DFF"/>
    <w:rsid w:val="00F841BC"/>
    <w:rsid w:val="00F843C6"/>
    <w:rsid w:val="00F84CBE"/>
    <w:rsid w:val="00F84DE2"/>
    <w:rsid w:val="00F84FA9"/>
    <w:rsid w:val="00F85362"/>
    <w:rsid w:val="00F853DD"/>
    <w:rsid w:val="00F8553E"/>
    <w:rsid w:val="00F85990"/>
    <w:rsid w:val="00F85E9D"/>
    <w:rsid w:val="00F85FD4"/>
    <w:rsid w:val="00F86BD8"/>
    <w:rsid w:val="00F877B9"/>
    <w:rsid w:val="00F879E9"/>
    <w:rsid w:val="00F87E2C"/>
    <w:rsid w:val="00F87E5E"/>
    <w:rsid w:val="00F90059"/>
    <w:rsid w:val="00F9035D"/>
    <w:rsid w:val="00F90BBE"/>
    <w:rsid w:val="00F913F0"/>
    <w:rsid w:val="00F91592"/>
    <w:rsid w:val="00F919D6"/>
    <w:rsid w:val="00F919F6"/>
    <w:rsid w:val="00F91AB3"/>
    <w:rsid w:val="00F91AC5"/>
    <w:rsid w:val="00F91E3C"/>
    <w:rsid w:val="00F91ED0"/>
    <w:rsid w:val="00F9249A"/>
    <w:rsid w:val="00F926A5"/>
    <w:rsid w:val="00F92D20"/>
    <w:rsid w:val="00F92FDC"/>
    <w:rsid w:val="00F93204"/>
    <w:rsid w:val="00F937E8"/>
    <w:rsid w:val="00F93873"/>
    <w:rsid w:val="00F93B3B"/>
    <w:rsid w:val="00F93DE9"/>
    <w:rsid w:val="00F93E9D"/>
    <w:rsid w:val="00F93F73"/>
    <w:rsid w:val="00F94299"/>
    <w:rsid w:val="00F943DB"/>
    <w:rsid w:val="00F94ABF"/>
    <w:rsid w:val="00F94B52"/>
    <w:rsid w:val="00F94CF8"/>
    <w:rsid w:val="00F94DD5"/>
    <w:rsid w:val="00F95186"/>
    <w:rsid w:val="00F953D6"/>
    <w:rsid w:val="00F955D2"/>
    <w:rsid w:val="00F959FD"/>
    <w:rsid w:val="00F95CF7"/>
    <w:rsid w:val="00F95DC3"/>
    <w:rsid w:val="00F9649F"/>
    <w:rsid w:val="00F966A8"/>
    <w:rsid w:val="00F96892"/>
    <w:rsid w:val="00F9693E"/>
    <w:rsid w:val="00F96B2F"/>
    <w:rsid w:val="00F96CBB"/>
    <w:rsid w:val="00F972EB"/>
    <w:rsid w:val="00F97351"/>
    <w:rsid w:val="00F9743F"/>
    <w:rsid w:val="00F97B45"/>
    <w:rsid w:val="00F97C94"/>
    <w:rsid w:val="00F97CE0"/>
    <w:rsid w:val="00F97ED8"/>
    <w:rsid w:val="00FA0066"/>
    <w:rsid w:val="00FA00DB"/>
    <w:rsid w:val="00FA0353"/>
    <w:rsid w:val="00FA068A"/>
    <w:rsid w:val="00FA0886"/>
    <w:rsid w:val="00FA0BA7"/>
    <w:rsid w:val="00FA0EFD"/>
    <w:rsid w:val="00FA0F0C"/>
    <w:rsid w:val="00FA0FC5"/>
    <w:rsid w:val="00FA150F"/>
    <w:rsid w:val="00FA1644"/>
    <w:rsid w:val="00FA1F1B"/>
    <w:rsid w:val="00FA1F44"/>
    <w:rsid w:val="00FA235A"/>
    <w:rsid w:val="00FA25F9"/>
    <w:rsid w:val="00FA270F"/>
    <w:rsid w:val="00FA35ED"/>
    <w:rsid w:val="00FA3DF7"/>
    <w:rsid w:val="00FA3E18"/>
    <w:rsid w:val="00FA3E8D"/>
    <w:rsid w:val="00FA41F9"/>
    <w:rsid w:val="00FA420B"/>
    <w:rsid w:val="00FA467E"/>
    <w:rsid w:val="00FA46C4"/>
    <w:rsid w:val="00FA4A9C"/>
    <w:rsid w:val="00FA4C1E"/>
    <w:rsid w:val="00FA50A2"/>
    <w:rsid w:val="00FA516D"/>
    <w:rsid w:val="00FA5281"/>
    <w:rsid w:val="00FA5699"/>
    <w:rsid w:val="00FA5C80"/>
    <w:rsid w:val="00FA5DE9"/>
    <w:rsid w:val="00FA5E88"/>
    <w:rsid w:val="00FA5E9D"/>
    <w:rsid w:val="00FA603C"/>
    <w:rsid w:val="00FA6064"/>
    <w:rsid w:val="00FA60C3"/>
    <w:rsid w:val="00FA61DA"/>
    <w:rsid w:val="00FA6222"/>
    <w:rsid w:val="00FA66BD"/>
    <w:rsid w:val="00FA6A31"/>
    <w:rsid w:val="00FA6E6B"/>
    <w:rsid w:val="00FA7506"/>
    <w:rsid w:val="00FA7985"/>
    <w:rsid w:val="00FA7C7F"/>
    <w:rsid w:val="00FA7D6E"/>
    <w:rsid w:val="00FA7DD8"/>
    <w:rsid w:val="00FA7F4F"/>
    <w:rsid w:val="00FB021D"/>
    <w:rsid w:val="00FB0A0B"/>
    <w:rsid w:val="00FB0CFE"/>
    <w:rsid w:val="00FB0E11"/>
    <w:rsid w:val="00FB15C3"/>
    <w:rsid w:val="00FB1795"/>
    <w:rsid w:val="00FB1DAF"/>
    <w:rsid w:val="00FB1DD8"/>
    <w:rsid w:val="00FB1E86"/>
    <w:rsid w:val="00FB1EAC"/>
    <w:rsid w:val="00FB241A"/>
    <w:rsid w:val="00FB2597"/>
    <w:rsid w:val="00FB26E4"/>
    <w:rsid w:val="00FB2834"/>
    <w:rsid w:val="00FB2B24"/>
    <w:rsid w:val="00FB2CE0"/>
    <w:rsid w:val="00FB3751"/>
    <w:rsid w:val="00FB3DBC"/>
    <w:rsid w:val="00FB41B0"/>
    <w:rsid w:val="00FB41CE"/>
    <w:rsid w:val="00FB4918"/>
    <w:rsid w:val="00FB49BC"/>
    <w:rsid w:val="00FB4D9B"/>
    <w:rsid w:val="00FB4E86"/>
    <w:rsid w:val="00FB4F58"/>
    <w:rsid w:val="00FB500A"/>
    <w:rsid w:val="00FB50DF"/>
    <w:rsid w:val="00FB5256"/>
    <w:rsid w:val="00FB5409"/>
    <w:rsid w:val="00FB5455"/>
    <w:rsid w:val="00FB550E"/>
    <w:rsid w:val="00FB5578"/>
    <w:rsid w:val="00FB55BB"/>
    <w:rsid w:val="00FB5B16"/>
    <w:rsid w:val="00FB5BC8"/>
    <w:rsid w:val="00FB5C29"/>
    <w:rsid w:val="00FB5E38"/>
    <w:rsid w:val="00FB6107"/>
    <w:rsid w:val="00FB61F4"/>
    <w:rsid w:val="00FB6825"/>
    <w:rsid w:val="00FB6C3B"/>
    <w:rsid w:val="00FB6E10"/>
    <w:rsid w:val="00FB7573"/>
    <w:rsid w:val="00FB7646"/>
    <w:rsid w:val="00FB79D5"/>
    <w:rsid w:val="00FB7ADD"/>
    <w:rsid w:val="00FB7B1E"/>
    <w:rsid w:val="00FB7EB2"/>
    <w:rsid w:val="00FB7FF0"/>
    <w:rsid w:val="00FC01B8"/>
    <w:rsid w:val="00FC03A4"/>
    <w:rsid w:val="00FC03F8"/>
    <w:rsid w:val="00FC0B52"/>
    <w:rsid w:val="00FC0D4A"/>
    <w:rsid w:val="00FC0FCF"/>
    <w:rsid w:val="00FC10F1"/>
    <w:rsid w:val="00FC10F4"/>
    <w:rsid w:val="00FC1825"/>
    <w:rsid w:val="00FC1B64"/>
    <w:rsid w:val="00FC1C4C"/>
    <w:rsid w:val="00FC1FB4"/>
    <w:rsid w:val="00FC23F5"/>
    <w:rsid w:val="00FC285F"/>
    <w:rsid w:val="00FC2CC6"/>
    <w:rsid w:val="00FC2E61"/>
    <w:rsid w:val="00FC2F61"/>
    <w:rsid w:val="00FC3069"/>
    <w:rsid w:val="00FC33E9"/>
    <w:rsid w:val="00FC3B42"/>
    <w:rsid w:val="00FC3D74"/>
    <w:rsid w:val="00FC4284"/>
    <w:rsid w:val="00FC42D3"/>
    <w:rsid w:val="00FC430B"/>
    <w:rsid w:val="00FC439A"/>
    <w:rsid w:val="00FC4465"/>
    <w:rsid w:val="00FC44A8"/>
    <w:rsid w:val="00FC472A"/>
    <w:rsid w:val="00FC4746"/>
    <w:rsid w:val="00FC49E9"/>
    <w:rsid w:val="00FC5A21"/>
    <w:rsid w:val="00FC5AEE"/>
    <w:rsid w:val="00FC5C0C"/>
    <w:rsid w:val="00FC5F0F"/>
    <w:rsid w:val="00FC6411"/>
    <w:rsid w:val="00FC6424"/>
    <w:rsid w:val="00FC684B"/>
    <w:rsid w:val="00FC6876"/>
    <w:rsid w:val="00FC6982"/>
    <w:rsid w:val="00FC72A4"/>
    <w:rsid w:val="00FC72E8"/>
    <w:rsid w:val="00FC733D"/>
    <w:rsid w:val="00FC745D"/>
    <w:rsid w:val="00FC74AD"/>
    <w:rsid w:val="00FC75AA"/>
    <w:rsid w:val="00FC7D9C"/>
    <w:rsid w:val="00FD03DB"/>
    <w:rsid w:val="00FD057B"/>
    <w:rsid w:val="00FD0A27"/>
    <w:rsid w:val="00FD0E35"/>
    <w:rsid w:val="00FD126B"/>
    <w:rsid w:val="00FD1620"/>
    <w:rsid w:val="00FD1C17"/>
    <w:rsid w:val="00FD1D3F"/>
    <w:rsid w:val="00FD1DE6"/>
    <w:rsid w:val="00FD1DEE"/>
    <w:rsid w:val="00FD1DFA"/>
    <w:rsid w:val="00FD2C42"/>
    <w:rsid w:val="00FD2CD0"/>
    <w:rsid w:val="00FD353F"/>
    <w:rsid w:val="00FD37E6"/>
    <w:rsid w:val="00FD3A43"/>
    <w:rsid w:val="00FD3C6D"/>
    <w:rsid w:val="00FD3EC2"/>
    <w:rsid w:val="00FD43EA"/>
    <w:rsid w:val="00FD44AB"/>
    <w:rsid w:val="00FD4601"/>
    <w:rsid w:val="00FD4759"/>
    <w:rsid w:val="00FD4888"/>
    <w:rsid w:val="00FD4B13"/>
    <w:rsid w:val="00FD4D46"/>
    <w:rsid w:val="00FD4DF5"/>
    <w:rsid w:val="00FD53DE"/>
    <w:rsid w:val="00FD550B"/>
    <w:rsid w:val="00FD572E"/>
    <w:rsid w:val="00FD5897"/>
    <w:rsid w:val="00FD5F25"/>
    <w:rsid w:val="00FD6205"/>
    <w:rsid w:val="00FD62FB"/>
    <w:rsid w:val="00FD65E3"/>
    <w:rsid w:val="00FD6AFC"/>
    <w:rsid w:val="00FD6BEC"/>
    <w:rsid w:val="00FD6C3F"/>
    <w:rsid w:val="00FD6DCE"/>
    <w:rsid w:val="00FD6EFB"/>
    <w:rsid w:val="00FD74B7"/>
    <w:rsid w:val="00FD75B6"/>
    <w:rsid w:val="00FD7777"/>
    <w:rsid w:val="00FD77F3"/>
    <w:rsid w:val="00FE000D"/>
    <w:rsid w:val="00FE005A"/>
    <w:rsid w:val="00FE01DF"/>
    <w:rsid w:val="00FE020A"/>
    <w:rsid w:val="00FE06B4"/>
    <w:rsid w:val="00FE0783"/>
    <w:rsid w:val="00FE0989"/>
    <w:rsid w:val="00FE0A94"/>
    <w:rsid w:val="00FE0B90"/>
    <w:rsid w:val="00FE1454"/>
    <w:rsid w:val="00FE1554"/>
    <w:rsid w:val="00FE1B03"/>
    <w:rsid w:val="00FE22FF"/>
    <w:rsid w:val="00FE24EB"/>
    <w:rsid w:val="00FE2551"/>
    <w:rsid w:val="00FE2A64"/>
    <w:rsid w:val="00FE2D75"/>
    <w:rsid w:val="00FE2DEF"/>
    <w:rsid w:val="00FE2EC7"/>
    <w:rsid w:val="00FE3FB7"/>
    <w:rsid w:val="00FE4095"/>
    <w:rsid w:val="00FE4284"/>
    <w:rsid w:val="00FE44EC"/>
    <w:rsid w:val="00FE4688"/>
    <w:rsid w:val="00FE48A3"/>
    <w:rsid w:val="00FE48C4"/>
    <w:rsid w:val="00FE48CD"/>
    <w:rsid w:val="00FE4AC1"/>
    <w:rsid w:val="00FE4AC6"/>
    <w:rsid w:val="00FE4BD7"/>
    <w:rsid w:val="00FE52D9"/>
    <w:rsid w:val="00FE53B5"/>
    <w:rsid w:val="00FE5487"/>
    <w:rsid w:val="00FE57A8"/>
    <w:rsid w:val="00FE5E51"/>
    <w:rsid w:val="00FE5F10"/>
    <w:rsid w:val="00FE61F6"/>
    <w:rsid w:val="00FE62E2"/>
    <w:rsid w:val="00FE635F"/>
    <w:rsid w:val="00FE63DF"/>
    <w:rsid w:val="00FE641E"/>
    <w:rsid w:val="00FE6488"/>
    <w:rsid w:val="00FE65F3"/>
    <w:rsid w:val="00FE689D"/>
    <w:rsid w:val="00FE6E7B"/>
    <w:rsid w:val="00FE6E8F"/>
    <w:rsid w:val="00FE764B"/>
    <w:rsid w:val="00FE7859"/>
    <w:rsid w:val="00FF01EF"/>
    <w:rsid w:val="00FF0220"/>
    <w:rsid w:val="00FF035B"/>
    <w:rsid w:val="00FF0394"/>
    <w:rsid w:val="00FF03C7"/>
    <w:rsid w:val="00FF08E7"/>
    <w:rsid w:val="00FF0A64"/>
    <w:rsid w:val="00FF124B"/>
    <w:rsid w:val="00FF1262"/>
    <w:rsid w:val="00FF13E1"/>
    <w:rsid w:val="00FF1404"/>
    <w:rsid w:val="00FF1A2C"/>
    <w:rsid w:val="00FF1B31"/>
    <w:rsid w:val="00FF1B95"/>
    <w:rsid w:val="00FF1EFF"/>
    <w:rsid w:val="00FF2233"/>
    <w:rsid w:val="00FF25D3"/>
    <w:rsid w:val="00FF2615"/>
    <w:rsid w:val="00FF2DC3"/>
    <w:rsid w:val="00FF2E07"/>
    <w:rsid w:val="00FF2FE7"/>
    <w:rsid w:val="00FF3019"/>
    <w:rsid w:val="00FF30FA"/>
    <w:rsid w:val="00FF346E"/>
    <w:rsid w:val="00FF358F"/>
    <w:rsid w:val="00FF3596"/>
    <w:rsid w:val="00FF35F5"/>
    <w:rsid w:val="00FF38A4"/>
    <w:rsid w:val="00FF3C64"/>
    <w:rsid w:val="00FF4025"/>
    <w:rsid w:val="00FF415E"/>
    <w:rsid w:val="00FF42E2"/>
    <w:rsid w:val="00FF4601"/>
    <w:rsid w:val="00FF476B"/>
    <w:rsid w:val="00FF4F87"/>
    <w:rsid w:val="00FF4FAA"/>
    <w:rsid w:val="00FF4FB7"/>
    <w:rsid w:val="00FF52B6"/>
    <w:rsid w:val="00FF5832"/>
    <w:rsid w:val="00FF59F3"/>
    <w:rsid w:val="00FF5B0A"/>
    <w:rsid w:val="00FF608D"/>
    <w:rsid w:val="00FF60C5"/>
    <w:rsid w:val="00FF6CFC"/>
    <w:rsid w:val="00FF6E7F"/>
    <w:rsid w:val="00FF6F5D"/>
    <w:rsid w:val="00FF731B"/>
    <w:rsid w:val="00FF7380"/>
    <w:rsid w:val="00FF7904"/>
    <w:rsid w:val="00FF7B1C"/>
    <w:rsid w:val="00FF7B6E"/>
    <w:rsid w:val="00FF7F51"/>
    <w:rsid w:val="01021846"/>
    <w:rsid w:val="012ED405"/>
    <w:rsid w:val="013DE59D"/>
    <w:rsid w:val="0170CBF4"/>
    <w:rsid w:val="0174BED6"/>
    <w:rsid w:val="0191691F"/>
    <w:rsid w:val="01B96AC5"/>
    <w:rsid w:val="01FAD978"/>
    <w:rsid w:val="0225F48D"/>
    <w:rsid w:val="023B7174"/>
    <w:rsid w:val="0243F05A"/>
    <w:rsid w:val="02486547"/>
    <w:rsid w:val="029E483A"/>
    <w:rsid w:val="02FFBB68"/>
    <w:rsid w:val="03440FA6"/>
    <w:rsid w:val="035F1134"/>
    <w:rsid w:val="036D22EE"/>
    <w:rsid w:val="03A7F681"/>
    <w:rsid w:val="03B2AFF7"/>
    <w:rsid w:val="03B96605"/>
    <w:rsid w:val="03F09994"/>
    <w:rsid w:val="03F48336"/>
    <w:rsid w:val="04050B08"/>
    <w:rsid w:val="0460B800"/>
    <w:rsid w:val="0471941D"/>
    <w:rsid w:val="0499120A"/>
    <w:rsid w:val="04A7BCCA"/>
    <w:rsid w:val="0501D9F5"/>
    <w:rsid w:val="050D08D5"/>
    <w:rsid w:val="053E559A"/>
    <w:rsid w:val="05419F56"/>
    <w:rsid w:val="059AFF84"/>
    <w:rsid w:val="05B4ABCC"/>
    <w:rsid w:val="05FF5866"/>
    <w:rsid w:val="0625C932"/>
    <w:rsid w:val="06400FB3"/>
    <w:rsid w:val="06A3C7C2"/>
    <w:rsid w:val="06AEDD21"/>
    <w:rsid w:val="06D46649"/>
    <w:rsid w:val="06E769FF"/>
    <w:rsid w:val="070ABAAA"/>
    <w:rsid w:val="0719BA52"/>
    <w:rsid w:val="0726C9B0"/>
    <w:rsid w:val="077B7A19"/>
    <w:rsid w:val="07C20504"/>
    <w:rsid w:val="07C744DC"/>
    <w:rsid w:val="07C862E0"/>
    <w:rsid w:val="07CD49F1"/>
    <w:rsid w:val="07F759A2"/>
    <w:rsid w:val="08159C03"/>
    <w:rsid w:val="083E8068"/>
    <w:rsid w:val="084A3A78"/>
    <w:rsid w:val="084BA2E9"/>
    <w:rsid w:val="085810E0"/>
    <w:rsid w:val="0869CF9B"/>
    <w:rsid w:val="088D709C"/>
    <w:rsid w:val="08C0F10A"/>
    <w:rsid w:val="08C27BA5"/>
    <w:rsid w:val="08D65096"/>
    <w:rsid w:val="08D8BBC4"/>
    <w:rsid w:val="08F8A050"/>
    <w:rsid w:val="09008A78"/>
    <w:rsid w:val="095F55E0"/>
    <w:rsid w:val="098A8D0A"/>
    <w:rsid w:val="09AA3BA7"/>
    <w:rsid w:val="09AD9326"/>
    <w:rsid w:val="09C6F801"/>
    <w:rsid w:val="09DBBD92"/>
    <w:rsid w:val="09F1C429"/>
    <w:rsid w:val="09F65863"/>
    <w:rsid w:val="0A05F56A"/>
    <w:rsid w:val="0A6D8355"/>
    <w:rsid w:val="0A89B56D"/>
    <w:rsid w:val="0AA9AF79"/>
    <w:rsid w:val="0AADB58D"/>
    <w:rsid w:val="0ABD8FFA"/>
    <w:rsid w:val="0ADC7491"/>
    <w:rsid w:val="0AEAA5DA"/>
    <w:rsid w:val="0AF80577"/>
    <w:rsid w:val="0B388E2E"/>
    <w:rsid w:val="0B4590D8"/>
    <w:rsid w:val="0B52DD7C"/>
    <w:rsid w:val="0B53905F"/>
    <w:rsid w:val="0B7BD0FA"/>
    <w:rsid w:val="0B8B962D"/>
    <w:rsid w:val="0BC0ECCA"/>
    <w:rsid w:val="0BE737E2"/>
    <w:rsid w:val="0C169E46"/>
    <w:rsid w:val="0C250E50"/>
    <w:rsid w:val="0C46C400"/>
    <w:rsid w:val="0CE85E2D"/>
    <w:rsid w:val="0CEAA77A"/>
    <w:rsid w:val="0CFB1FDD"/>
    <w:rsid w:val="0CFF1BB1"/>
    <w:rsid w:val="0D7979AF"/>
    <w:rsid w:val="0D84E7DE"/>
    <w:rsid w:val="0DD76F28"/>
    <w:rsid w:val="0DE72049"/>
    <w:rsid w:val="0DF6FF69"/>
    <w:rsid w:val="0E075AD2"/>
    <w:rsid w:val="0E204A54"/>
    <w:rsid w:val="0E578EE2"/>
    <w:rsid w:val="0E63AC9E"/>
    <w:rsid w:val="0E96F516"/>
    <w:rsid w:val="0EB5BA02"/>
    <w:rsid w:val="0F128EFC"/>
    <w:rsid w:val="0F3EC815"/>
    <w:rsid w:val="0F404D23"/>
    <w:rsid w:val="0F43F569"/>
    <w:rsid w:val="0F69F394"/>
    <w:rsid w:val="0F9C09BE"/>
    <w:rsid w:val="0FC475DF"/>
    <w:rsid w:val="0FD97217"/>
    <w:rsid w:val="10217EDB"/>
    <w:rsid w:val="1044D21D"/>
    <w:rsid w:val="104D8CB1"/>
    <w:rsid w:val="1057E27B"/>
    <w:rsid w:val="105CD4EE"/>
    <w:rsid w:val="107BF959"/>
    <w:rsid w:val="107DCE3F"/>
    <w:rsid w:val="10861691"/>
    <w:rsid w:val="10931E09"/>
    <w:rsid w:val="10948236"/>
    <w:rsid w:val="10AB8ED4"/>
    <w:rsid w:val="10C1353C"/>
    <w:rsid w:val="1115AB15"/>
    <w:rsid w:val="11350866"/>
    <w:rsid w:val="11CB540C"/>
    <w:rsid w:val="121FE579"/>
    <w:rsid w:val="122C93D9"/>
    <w:rsid w:val="125ACBFB"/>
    <w:rsid w:val="12A215B3"/>
    <w:rsid w:val="12BBDADF"/>
    <w:rsid w:val="12CE8382"/>
    <w:rsid w:val="12D6DD0B"/>
    <w:rsid w:val="12DB8950"/>
    <w:rsid w:val="12E5AD81"/>
    <w:rsid w:val="13061F47"/>
    <w:rsid w:val="13087C20"/>
    <w:rsid w:val="13170782"/>
    <w:rsid w:val="1355CD81"/>
    <w:rsid w:val="13843BED"/>
    <w:rsid w:val="13C13B5D"/>
    <w:rsid w:val="13C75132"/>
    <w:rsid w:val="13DB1B50"/>
    <w:rsid w:val="13E6C080"/>
    <w:rsid w:val="13E864C3"/>
    <w:rsid w:val="14355DE4"/>
    <w:rsid w:val="1466E670"/>
    <w:rsid w:val="147475E2"/>
    <w:rsid w:val="14CF2C0A"/>
    <w:rsid w:val="14DC4FA3"/>
    <w:rsid w:val="150DB723"/>
    <w:rsid w:val="15175D87"/>
    <w:rsid w:val="151A1B29"/>
    <w:rsid w:val="15230545"/>
    <w:rsid w:val="156CF913"/>
    <w:rsid w:val="157C2DF1"/>
    <w:rsid w:val="158F23F4"/>
    <w:rsid w:val="15A4DCFC"/>
    <w:rsid w:val="15A8D6C0"/>
    <w:rsid w:val="15EC2755"/>
    <w:rsid w:val="15F7969D"/>
    <w:rsid w:val="15FF5950"/>
    <w:rsid w:val="162AECDF"/>
    <w:rsid w:val="16637E86"/>
    <w:rsid w:val="1664E467"/>
    <w:rsid w:val="16F1142B"/>
    <w:rsid w:val="178125A0"/>
    <w:rsid w:val="179ACC59"/>
    <w:rsid w:val="179BA572"/>
    <w:rsid w:val="17A02949"/>
    <w:rsid w:val="17B6C928"/>
    <w:rsid w:val="17B97B39"/>
    <w:rsid w:val="17F2D2CF"/>
    <w:rsid w:val="180B8D18"/>
    <w:rsid w:val="1823B036"/>
    <w:rsid w:val="182ADEEA"/>
    <w:rsid w:val="18429B26"/>
    <w:rsid w:val="1849299D"/>
    <w:rsid w:val="18DD6E45"/>
    <w:rsid w:val="18E78342"/>
    <w:rsid w:val="18F375DC"/>
    <w:rsid w:val="191935C6"/>
    <w:rsid w:val="191B7290"/>
    <w:rsid w:val="19348ECF"/>
    <w:rsid w:val="19730260"/>
    <w:rsid w:val="19907F8B"/>
    <w:rsid w:val="19997685"/>
    <w:rsid w:val="199C186F"/>
    <w:rsid w:val="1A0BE82D"/>
    <w:rsid w:val="1A89F43C"/>
    <w:rsid w:val="1AA1BDA8"/>
    <w:rsid w:val="1AB00676"/>
    <w:rsid w:val="1AE04C7C"/>
    <w:rsid w:val="1AFBE767"/>
    <w:rsid w:val="1B290008"/>
    <w:rsid w:val="1B477922"/>
    <w:rsid w:val="1B87DB97"/>
    <w:rsid w:val="1B98EF7C"/>
    <w:rsid w:val="1BC1BEBE"/>
    <w:rsid w:val="1C1894E3"/>
    <w:rsid w:val="1C237032"/>
    <w:rsid w:val="1C3CAD62"/>
    <w:rsid w:val="1CBB490E"/>
    <w:rsid w:val="1CEB32CB"/>
    <w:rsid w:val="1CEB3817"/>
    <w:rsid w:val="1CFA8D0A"/>
    <w:rsid w:val="1D0FB9A1"/>
    <w:rsid w:val="1D28058B"/>
    <w:rsid w:val="1D2A1CF2"/>
    <w:rsid w:val="1D4F2BA0"/>
    <w:rsid w:val="1D5CC6F1"/>
    <w:rsid w:val="1D7C2AB6"/>
    <w:rsid w:val="1D8A20EA"/>
    <w:rsid w:val="1D900D69"/>
    <w:rsid w:val="1DDCC4AF"/>
    <w:rsid w:val="1E0E6485"/>
    <w:rsid w:val="1E321E3F"/>
    <w:rsid w:val="1E3F69A7"/>
    <w:rsid w:val="1E4DA0E4"/>
    <w:rsid w:val="1ED3BD3A"/>
    <w:rsid w:val="1F48C544"/>
    <w:rsid w:val="1F4DE7D0"/>
    <w:rsid w:val="1F56C0EB"/>
    <w:rsid w:val="1F68EF1A"/>
    <w:rsid w:val="1F798C4C"/>
    <w:rsid w:val="1F81347A"/>
    <w:rsid w:val="1FC0DF21"/>
    <w:rsid w:val="1FC94ED3"/>
    <w:rsid w:val="1FE453A6"/>
    <w:rsid w:val="1FFF5117"/>
    <w:rsid w:val="2000D5CA"/>
    <w:rsid w:val="200BCF78"/>
    <w:rsid w:val="20178343"/>
    <w:rsid w:val="203111F3"/>
    <w:rsid w:val="204B64B6"/>
    <w:rsid w:val="207C256A"/>
    <w:rsid w:val="20C7AD64"/>
    <w:rsid w:val="20D917DE"/>
    <w:rsid w:val="2118123B"/>
    <w:rsid w:val="2163BC23"/>
    <w:rsid w:val="216A1223"/>
    <w:rsid w:val="216CB7D8"/>
    <w:rsid w:val="217640B3"/>
    <w:rsid w:val="21851E79"/>
    <w:rsid w:val="21887767"/>
    <w:rsid w:val="21C16CD6"/>
    <w:rsid w:val="221DCDD1"/>
    <w:rsid w:val="224903F6"/>
    <w:rsid w:val="2259E2CC"/>
    <w:rsid w:val="225C703C"/>
    <w:rsid w:val="22658068"/>
    <w:rsid w:val="228087F8"/>
    <w:rsid w:val="228E6390"/>
    <w:rsid w:val="22940987"/>
    <w:rsid w:val="22B84944"/>
    <w:rsid w:val="22BDDBF1"/>
    <w:rsid w:val="22D1C537"/>
    <w:rsid w:val="233664AC"/>
    <w:rsid w:val="234D6C8E"/>
    <w:rsid w:val="234E2D99"/>
    <w:rsid w:val="23632059"/>
    <w:rsid w:val="236ED0F5"/>
    <w:rsid w:val="2389EFBE"/>
    <w:rsid w:val="23947C55"/>
    <w:rsid w:val="2396527B"/>
    <w:rsid w:val="239ADC20"/>
    <w:rsid w:val="23E86057"/>
    <w:rsid w:val="2402520F"/>
    <w:rsid w:val="24123F9C"/>
    <w:rsid w:val="24300A38"/>
    <w:rsid w:val="24382EE1"/>
    <w:rsid w:val="2452BE9C"/>
    <w:rsid w:val="24FDDDF1"/>
    <w:rsid w:val="2510C3F7"/>
    <w:rsid w:val="253559FF"/>
    <w:rsid w:val="25362F55"/>
    <w:rsid w:val="2569212B"/>
    <w:rsid w:val="257E9B7D"/>
    <w:rsid w:val="2588BD92"/>
    <w:rsid w:val="25B03361"/>
    <w:rsid w:val="25C0087E"/>
    <w:rsid w:val="25C3D70D"/>
    <w:rsid w:val="25CC8A02"/>
    <w:rsid w:val="25CFC4C7"/>
    <w:rsid w:val="25D3838F"/>
    <w:rsid w:val="25EF5F51"/>
    <w:rsid w:val="2616F36B"/>
    <w:rsid w:val="265C74E5"/>
    <w:rsid w:val="266910E1"/>
    <w:rsid w:val="26B6E7DC"/>
    <w:rsid w:val="26DC973B"/>
    <w:rsid w:val="26EC2AD2"/>
    <w:rsid w:val="271874AE"/>
    <w:rsid w:val="2719A9A6"/>
    <w:rsid w:val="2768A578"/>
    <w:rsid w:val="27DB3291"/>
    <w:rsid w:val="27E4B741"/>
    <w:rsid w:val="27F898F8"/>
    <w:rsid w:val="27F9D86C"/>
    <w:rsid w:val="2811FDD1"/>
    <w:rsid w:val="28190485"/>
    <w:rsid w:val="284ED7B2"/>
    <w:rsid w:val="28506BD3"/>
    <w:rsid w:val="286E7B14"/>
    <w:rsid w:val="28724336"/>
    <w:rsid w:val="28993A7B"/>
    <w:rsid w:val="28BC80EB"/>
    <w:rsid w:val="28BE39F6"/>
    <w:rsid w:val="2905A3FB"/>
    <w:rsid w:val="29252A3B"/>
    <w:rsid w:val="292A9769"/>
    <w:rsid w:val="296BF51C"/>
    <w:rsid w:val="29751460"/>
    <w:rsid w:val="29E15743"/>
    <w:rsid w:val="29E8A7D4"/>
    <w:rsid w:val="2A28FCE6"/>
    <w:rsid w:val="2A6A168A"/>
    <w:rsid w:val="2A744C05"/>
    <w:rsid w:val="2A94444C"/>
    <w:rsid w:val="2AB31354"/>
    <w:rsid w:val="2AB5EFEF"/>
    <w:rsid w:val="2ACAEE6F"/>
    <w:rsid w:val="2B3FD304"/>
    <w:rsid w:val="2B5A57E0"/>
    <w:rsid w:val="2B7A6909"/>
    <w:rsid w:val="2BC00C81"/>
    <w:rsid w:val="2BFC183D"/>
    <w:rsid w:val="2C2AADF4"/>
    <w:rsid w:val="2C3C9DDA"/>
    <w:rsid w:val="2C6643F5"/>
    <w:rsid w:val="2C8F44C3"/>
    <w:rsid w:val="2C9A9705"/>
    <w:rsid w:val="2CCF774B"/>
    <w:rsid w:val="2CE33166"/>
    <w:rsid w:val="2CE3F03E"/>
    <w:rsid w:val="2CF2FF7C"/>
    <w:rsid w:val="2D1B4273"/>
    <w:rsid w:val="2D256852"/>
    <w:rsid w:val="2D30209B"/>
    <w:rsid w:val="2DB19117"/>
    <w:rsid w:val="2E171E67"/>
    <w:rsid w:val="2E73AB45"/>
    <w:rsid w:val="2E759E3A"/>
    <w:rsid w:val="2E8F0E31"/>
    <w:rsid w:val="2EB176EE"/>
    <w:rsid w:val="2EBB3EC6"/>
    <w:rsid w:val="2ED30904"/>
    <w:rsid w:val="2EDC4787"/>
    <w:rsid w:val="2F08D5CE"/>
    <w:rsid w:val="2F3A06A2"/>
    <w:rsid w:val="2F65ED16"/>
    <w:rsid w:val="2F80584C"/>
    <w:rsid w:val="2FE6ABA0"/>
    <w:rsid w:val="2FF94D33"/>
    <w:rsid w:val="2FFEA362"/>
    <w:rsid w:val="30057F96"/>
    <w:rsid w:val="301134D0"/>
    <w:rsid w:val="3062F807"/>
    <w:rsid w:val="306A46FE"/>
    <w:rsid w:val="306A51F3"/>
    <w:rsid w:val="30772E4D"/>
    <w:rsid w:val="30851920"/>
    <w:rsid w:val="30E86AE8"/>
    <w:rsid w:val="311D6F7C"/>
    <w:rsid w:val="31633E27"/>
    <w:rsid w:val="31B33057"/>
    <w:rsid w:val="31B425CB"/>
    <w:rsid w:val="31D1B399"/>
    <w:rsid w:val="320BA789"/>
    <w:rsid w:val="3234C027"/>
    <w:rsid w:val="3257EF5E"/>
    <w:rsid w:val="32A84886"/>
    <w:rsid w:val="32AFD1B6"/>
    <w:rsid w:val="32CA7E00"/>
    <w:rsid w:val="32DA9351"/>
    <w:rsid w:val="3340B68C"/>
    <w:rsid w:val="335C1C14"/>
    <w:rsid w:val="3360F3D6"/>
    <w:rsid w:val="33830078"/>
    <w:rsid w:val="33A64746"/>
    <w:rsid w:val="33C0517C"/>
    <w:rsid w:val="33CDF47F"/>
    <w:rsid w:val="33FB9F17"/>
    <w:rsid w:val="34246356"/>
    <w:rsid w:val="3442F308"/>
    <w:rsid w:val="3454E588"/>
    <w:rsid w:val="345C8032"/>
    <w:rsid w:val="347AE93B"/>
    <w:rsid w:val="3491EDD6"/>
    <w:rsid w:val="3493C405"/>
    <w:rsid w:val="34C6869C"/>
    <w:rsid w:val="34CDBA01"/>
    <w:rsid w:val="34DE1F6A"/>
    <w:rsid w:val="352EC5DC"/>
    <w:rsid w:val="353C0F3D"/>
    <w:rsid w:val="35481C84"/>
    <w:rsid w:val="35736B1D"/>
    <w:rsid w:val="3575EC97"/>
    <w:rsid w:val="35840B63"/>
    <w:rsid w:val="35E21A5D"/>
    <w:rsid w:val="36023673"/>
    <w:rsid w:val="362600AC"/>
    <w:rsid w:val="36327CC9"/>
    <w:rsid w:val="363E2743"/>
    <w:rsid w:val="36745E6E"/>
    <w:rsid w:val="3699E961"/>
    <w:rsid w:val="3780210B"/>
    <w:rsid w:val="37AB9C8A"/>
    <w:rsid w:val="383AB2F8"/>
    <w:rsid w:val="38402326"/>
    <w:rsid w:val="3861DF59"/>
    <w:rsid w:val="387448B4"/>
    <w:rsid w:val="3891914F"/>
    <w:rsid w:val="38FC6834"/>
    <w:rsid w:val="3930DCB8"/>
    <w:rsid w:val="393697DC"/>
    <w:rsid w:val="395DC3D0"/>
    <w:rsid w:val="396D8257"/>
    <w:rsid w:val="39A04C31"/>
    <w:rsid w:val="39D18338"/>
    <w:rsid w:val="39E4EC2F"/>
    <w:rsid w:val="39E937A8"/>
    <w:rsid w:val="39EDE8A4"/>
    <w:rsid w:val="39F717C9"/>
    <w:rsid w:val="3A0B31F3"/>
    <w:rsid w:val="3A12EA87"/>
    <w:rsid w:val="3A325D0E"/>
    <w:rsid w:val="3A424769"/>
    <w:rsid w:val="3A58814F"/>
    <w:rsid w:val="3A611355"/>
    <w:rsid w:val="3A63EE7D"/>
    <w:rsid w:val="3A83AE06"/>
    <w:rsid w:val="3A98C238"/>
    <w:rsid w:val="3A9EEEEA"/>
    <w:rsid w:val="3AAB99D0"/>
    <w:rsid w:val="3AAF2102"/>
    <w:rsid w:val="3AB6D3E0"/>
    <w:rsid w:val="3AD0090E"/>
    <w:rsid w:val="3AD4C486"/>
    <w:rsid w:val="3ADEFFAE"/>
    <w:rsid w:val="3AE201C0"/>
    <w:rsid w:val="3AE40265"/>
    <w:rsid w:val="3B0E3861"/>
    <w:rsid w:val="3B1D8019"/>
    <w:rsid w:val="3B272029"/>
    <w:rsid w:val="3B2D99C6"/>
    <w:rsid w:val="3B5A3625"/>
    <w:rsid w:val="3B6959B9"/>
    <w:rsid w:val="3BD04456"/>
    <w:rsid w:val="3BD98109"/>
    <w:rsid w:val="3BDC79BB"/>
    <w:rsid w:val="3BE45A73"/>
    <w:rsid w:val="3BE6B998"/>
    <w:rsid w:val="3BE78B84"/>
    <w:rsid w:val="3BEF3BDE"/>
    <w:rsid w:val="3C0A26A6"/>
    <w:rsid w:val="3C33166D"/>
    <w:rsid w:val="3C8E16BA"/>
    <w:rsid w:val="3CB47DBB"/>
    <w:rsid w:val="3D026BAB"/>
    <w:rsid w:val="3D08CFE1"/>
    <w:rsid w:val="3D282834"/>
    <w:rsid w:val="3D6D9716"/>
    <w:rsid w:val="3D8C7931"/>
    <w:rsid w:val="3D915D20"/>
    <w:rsid w:val="3D974D5B"/>
    <w:rsid w:val="3DDD2603"/>
    <w:rsid w:val="3DF368A1"/>
    <w:rsid w:val="3E0C7CA9"/>
    <w:rsid w:val="3E2B6059"/>
    <w:rsid w:val="3E4D3B76"/>
    <w:rsid w:val="3E783CF6"/>
    <w:rsid w:val="3E7BB6BA"/>
    <w:rsid w:val="3E8812C4"/>
    <w:rsid w:val="3EF9C2C7"/>
    <w:rsid w:val="3F30BF65"/>
    <w:rsid w:val="3F343CE5"/>
    <w:rsid w:val="3F9E8534"/>
    <w:rsid w:val="3FA1D08F"/>
    <w:rsid w:val="3FA3AAB5"/>
    <w:rsid w:val="3FDFF04E"/>
    <w:rsid w:val="3FFCE55C"/>
    <w:rsid w:val="40067193"/>
    <w:rsid w:val="401C552F"/>
    <w:rsid w:val="40941E86"/>
    <w:rsid w:val="40BD4084"/>
    <w:rsid w:val="40DAE232"/>
    <w:rsid w:val="40E909D3"/>
    <w:rsid w:val="40EC37BD"/>
    <w:rsid w:val="411651EB"/>
    <w:rsid w:val="4119CA8F"/>
    <w:rsid w:val="413B1174"/>
    <w:rsid w:val="415F1CB0"/>
    <w:rsid w:val="416A05BA"/>
    <w:rsid w:val="416EF106"/>
    <w:rsid w:val="4180596C"/>
    <w:rsid w:val="4185C28A"/>
    <w:rsid w:val="41AB3AC5"/>
    <w:rsid w:val="41B33C21"/>
    <w:rsid w:val="41CBEDA8"/>
    <w:rsid w:val="41D09E22"/>
    <w:rsid w:val="41D5D7F0"/>
    <w:rsid w:val="4221263D"/>
    <w:rsid w:val="42449953"/>
    <w:rsid w:val="424D7750"/>
    <w:rsid w:val="425F0E87"/>
    <w:rsid w:val="427668B0"/>
    <w:rsid w:val="4300E9D3"/>
    <w:rsid w:val="4318BA90"/>
    <w:rsid w:val="43198760"/>
    <w:rsid w:val="4322E32E"/>
    <w:rsid w:val="4351D261"/>
    <w:rsid w:val="43557ECA"/>
    <w:rsid w:val="43686295"/>
    <w:rsid w:val="436BE96C"/>
    <w:rsid w:val="436D4431"/>
    <w:rsid w:val="43B8C490"/>
    <w:rsid w:val="43DC4083"/>
    <w:rsid w:val="43F22208"/>
    <w:rsid w:val="441A0594"/>
    <w:rsid w:val="44358727"/>
    <w:rsid w:val="4441C90F"/>
    <w:rsid w:val="448A3D3B"/>
    <w:rsid w:val="449B5BA7"/>
    <w:rsid w:val="44AF4B9D"/>
    <w:rsid w:val="44BC5A1F"/>
    <w:rsid w:val="44FB85C7"/>
    <w:rsid w:val="452763A4"/>
    <w:rsid w:val="452CBAEB"/>
    <w:rsid w:val="45431E76"/>
    <w:rsid w:val="455EB38B"/>
    <w:rsid w:val="45827330"/>
    <w:rsid w:val="45D68276"/>
    <w:rsid w:val="45F49222"/>
    <w:rsid w:val="46139F8B"/>
    <w:rsid w:val="4616F1B9"/>
    <w:rsid w:val="463C6F8A"/>
    <w:rsid w:val="4651E7EB"/>
    <w:rsid w:val="465F7D9A"/>
    <w:rsid w:val="4661CEA2"/>
    <w:rsid w:val="466A2768"/>
    <w:rsid w:val="46B58EA5"/>
    <w:rsid w:val="46BC2EBA"/>
    <w:rsid w:val="46D8E9DC"/>
    <w:rsid w:val="46E15E9B"/>
    <w:rsid w:val="4718609F"/>
    <w:rsid w:val="47445F73"/>
    <w:rsid w:val="4746DBBD"/>
    <w:rsid w:val="47508F8F"/>
    <w:rsid w:val="4767CDE8"/>
    <w:rsid w:val="479B48D9"/>
    <w:rsid w:val="481E52DE"/>
    <w:rsid w:val="484ACDA8"/>
    <w:rsid w:val="489A75AD"/>
    <w:rsid w:val="48CAF617"/>
    <w:rsid w:val="4902F5EE"/>
    <w:rsid w:val="4911309C"/>
    <w:rsid w:val="4917E7B7"/>
    <w:rsid w:val="4939C837"/>
    <w:rsid w:val="494948A8"/>
    <w:rsid w:val="498F2D27"/>
    <w:rsid w:val="498F342C"/>
    <w:rsid w:val="4990B0C3"/>
    <w:rsid w:val="49A04FB9"/>
    <w:rsid w:val="49A72846"/>
    <w:rsid w:val="49A74BDC"/>
    <w:rsid w:val="49C814B3"/>
    <w:rsid w:val="4A22B0B4"/>
    <w:rsid w:val="4A49249B"/>
    <w:rsid w:val="4A75DE6C"/>
    <w:rsid w:val="4A776A9B"/>
    <w:rsid w:val="4A7BEE3F"/>
    <w:rsid w:val="4A80282E"/>
    <w:rsid w:val="4A96C78B"/>
    <w:rsid w:val="4AA2EB28"/>
    <w:rsid w:val="4AA85846"/>
    <w:rsid w:val="4AE4CAE7"/>
    <w:rsid w:val="4B35FFF5"/>
    <w:rsid w:val="4B42AB8B"/>
    <w:rsid w:val="4B470629"/>
    <w:rsid w:val="4B5EBDBB"/>
    <w:rsid w:val="4B602477"/>
    <w:rsid w:val="4BB3BBD1"/>
    <w:rsid w:val="4BC60494"/>
    <w:rsid w:val="4BCCB5DE"/>
    <w:rsid w:val="4BFEC2A7"/>
    <w:rsid w:val="4BFF875F"/>
    <w:rsid w:val="4C077BD8"/>
    <w:rsid w:val="4C1E15EA"/>
    <w:rsid w:val="4C273285"/>
    <w:rsid w:val="4CF623E2"/>
    <w:rsid w:val="4D066381"/>
    <w:rsid w:val="4D57D300"/>
    <w:rsid w:val="4D70962E"/>
    <w:rsid w:val="4D7A86FF"/>
    <w:rsid w:val="4D7EB4AE"/>
    <w:rsid w:val="4D88921C"/>
    <w:rsid w:val="4D8C2E32"/>
    <w:rsid w:val="4DE50EDF"/>
    <w:rsid w:val="4DEB3B69"/>
    <w:rsid w:val="4DEDEAFC"/>
    <w:rsid w:val="4DFEEB46"/>
    <w:rsid w:val="4E0635EF"/>
    <w:rsid w:val="4E07E05A"/>
    <w:rsid w:val="4E0CBE8B"/>
    <w:rsid w:val="4E1BC514"/>
    <w:rsid w:val="4E2B9D69"/>
    <w:rsid w:val="4E87ACB9"/>
    <w:rsid w:val="4E966583"/>
    <w:rsid w:val="4F2C82B6"/>
    <w:rsid w:val="4F5EC55E"/>
    <w:rsid w:val="4F7EBA01"/>
    <w:rsid w:val="4F862790"/>
    <w:rsid w:val="4F86AFB6"/>
    <w:rsid w:val="4F8CBEE4"/>
    <w:rsid w:val="4F948513"/>
    <w:rsid w:val="4F9A6A5A"/>
    <w:rsid w:val="4FC37F93"/>
    <w:rsid w:val="4FE4F8CD"/>
    <w:rsid w:val="500F6D25"/>
    <w:rsid w:val="50103B53"/>
    <w:rsid w:val="5037920C"/>
    <w:rsid w:val="50394D79"/>
    <w:rsid w:val="5050B96D"/>
    <w:rsid w:val="50541BED"/>
    <w:rsid w:val="50807955"/>
    <w:rsid w:val="50A6F73B"/>
    <w:rsid w:val="50B28C9F"/>
    <w:rsid w:val="50C1FCD6"/>
    <w:rsid w:val="50E30D31"/>
    <w:rsid w:val="513C5EF9"/>
    <w:rsid w:val="5143CB0F"/>
    <w:rsid w:val="514787C2"/>
    <w:rsid w:val="517FC45F"/>
    <w:rsid w:val="518FD8B3"/>
    <w:rsid w:val="51C7C838"/>
    <w:rsid w:val="51F8F965"/>
    <w:rsid w:val="52086788"/>
    <w:rsid w:val="523F970B"/>
    <w:rsid w:val="5264318B"/>
    <w:rsid w:val="52A5159D"/>
    <w:rsid w:val="52AE6104"/>
    <w:rsid w:val="5309A483"/>
    <w:rsid w:val="5319FD32"/>
    <w:rsid w:val="53766C22"/>
    <w:rsid w:val="53A6AADF"/>
    <w:rsid w:val="53B9E275"/>
    <w:rsid w:val="53CD73D3"/>
    <w:rsid w:val="53E284C0"/>
    <w:rsid w:val="53F12603"/>
    <w:rsid w:val="5408701E"/>
    <w:rsid w:val="542597A8"/>
    <w:rsid w:val="547FB7D7"/>
    <w:rsid w:val="54A3D7AA"/>
    <w:rsid w:val="54A9731D"/>
    <w:rsid w:val="55289ABE"/>
    <w:rsid w:val="5530E64A"/>
    <w:rsid w:val="559650AD"/>
    <w:rsid w:val="559CFC17"/>
    <w:rsid w:val="55CB574F"/>
    <w:rsid w:val="55CD833A"/>
    <w:rsid w:val="55E244FB"/>
    <w:rsid w:val="55E739D7"/>
    <w:rsid w:val="56144620"/>
    <w:rsid w:val="56413C20"/>
    <w:rsid w:val="5684F7D1"/>
    <w:rsid w:val="56C25841"/>
    <w:rsid w:val="56F3DBEF"/>
    <w:rsid w:val="57379F64"/>
    <w:rsid w:val="576A5FF8"/>
    <w:rsid w:val="57B5DADA"/>
    <w:rsid w:val="57E615D6"/>
    <w:rsid w:val="57EEF899"/>
    <w:rsid w:val="58260BB8"/>
    <w:rsid w:val="5882FF6F"/>
    <w:rsid w:val="5892C111"/>
    <w:rsid w:val="58AE8425"/>
    <w:rsid w:val="59009D4E"/>
    <w:rsid w:val="59348755"/>
    <w:rsid w:val="593D39CF"/>
    <w:rsid w:val="59481E7A"/>
    <w:rsid w:val="595FD635"/>
    <w:rsid w:val="596B9B2A"/>
    <w:rsid w:val="597C1B09"/>
    <w:rsid w:val="59AA84DC"/>
    <w:rsid w:val="59BCDA5E"/>
    <w:rsid w:val="59E21A5F"/>
    <w:rsid w:val="59FC019D"/>
    <w:rsid w:val="5A0A8AEE"/>
    <w:rsid w:val="5A17D01F"/>
    <w:rsid w:val="5A1D0EF9"/>
    <w:rsid w:val="5A2FCD97"/>
    <w:rsid w:val="5A3C74CE"/>
    <w:rsid w:val="5A3D450A"/>
    <w:rsid w:val="5A4A2397"/>
    <w:rsid w:val="5A4D85A7"/>
    <w:rsid w:val="5A5DD43F"/>
    <w:rsid w:val="5A5E3521"/>
    <w:rsid w:val="5A7FD453"/>
    <w:rsid w:val="5A91C31F"/>
    <w:rsid w:val="5A969F98"/>
    <w:rsid w:val="5AEC71D1"/>
    <w:rsid w:val="5AF1C76A"/>
    <w:rsid w:val="5B74842B"/>
    <w:rsid w:val="5B83D715"/>
    <w:rsid w:val="5B9C2659"/>
    <w:rsid w:val="5B9F5279"/>
    <w:rsid w:val="5BBCFC04"/>
    <w:rsid w:val="5BBD1EFB"/>
    <w:rsid w:val="5BC5D089"/>
    <w:rsid w:val="5BCDFFB6"/>
    <w:rsid w:val="5BEB1272"/>
    <w:rsid w:val="5C15411C"/>
    <w:rsid w:val="5C276E92"/>
    <w:rsid w:val="5C7A2521"/>
    <w:rsid w:val="5CE52A71"/>
    <w:rsid w:val="5CF9A64A"/>
    <w:rsid w:val="5CFD218E"/>
    <w:rsid w:val="5CFDA91E"/>
    <w:rsid w:val="5D1FEEE2"/>
    <w:rsid w:val="5D6457D1"/>
    <w:rsid w:val="5D966766"/>
    <w:rsid w:val="5DB43DB8"/>
    <w:rsid w:val="5DC54A1E"/>
    <w:rsid w:val="5DCEA343"/>
    <w:rsid w:val="5E992805"/>
    <w:rsid w:val="5ED87B1B"/>
    <w:rsid w:val="5EE6BFDF"/>
    <w:rsid w:val="5F0E611F"/>
    <w:rsid w:val="5F254B7A"/>
    <w:rsid w:val="5F3024B1"/>
    <w:rsid w:val="5F34BC1A"/>
    <w:rsid w:val="5F41C80E"/>
    <w:rsid w:val="5F4CC6CC"/>
    <w:rsid w:val="5FB2C6C7"/>
    <w:rsid w:val="5FCDA31C"/>
    <w:rsid w:val="5FF09ECB"/>
    <w:rsid w:val="60032CE0"/>
    <w:rsid w:val="600E74D0"/>
    <w:rsid w:val="6020A906"/>
    <w:rsid w:val="60233C2D"/>
    <w:rsid w:val="60540CFB"/>
    <w:rsid w:val="605987F0"/>
    <w:rsid w:val="6063A3AE"/>
    <w:rsid w:val="60BC135A"/>
    <w:rsid w:val="60C6CE8D"/>
    <w:rsid w:val="60CA5460"/>
    <w:rsid w:val="61265868"/>
    <w:rsid w:val="61316FAE"/>
    <w:rsid w:val="61355AA1"/>
    <w:rsid w:val="61712A35"/>
    <w:rsid w:val="6177E2DF"/>
    <w:rsid w:val="6184EF79"/>
    <w:rsid w:val="6185C4EA"/>
    <w:rsid w:val="61B9A5B0"/>
    <w:rsid w:val="621D11F1"/>
    <w:rsid w:val="6222986A"/>
    <w:rsid w:val="62240281"/>
    <w:rsid w:val="62516AE1"/>
    <w:rsid w:val="6283E323"/>
    <w:rsid w:val="629CD95B"/>
    <w:rsid w:val="62A14BAA"/>
    <w:rsid w:val="62BD5E05"/>
    <w:rsid w:val="62BE92B9"/>
    <w:rsid w:val="62C0E28C"/>
    <w:rsid w:val="62C2AFAA"/>
    <w:rsid w:val="62FF5AD1"/>
    <w:rsid w:val="630E0C4C"/>
    <w:rsid w:val="633FFA9D"/>
    <w:rsid w:val="636343EF"/>
    <w:rsid w:val="637ABC7C"/>
    <w:rsid w:val="63872C00"/>
    <w:rsid w:val="63885A88"/>
    <w:rsid w:val="63978CCE"/>
    <w:rsid w:val="63CF357E"/>
    <w:rsid w:val="63E74B40"/>
    <w:rsid w:val="63FD20FA"/>
    <w:rsid w:val="641530E5"/>
    <w:rsid w:val="6422F3C2"/>
    <w:rsid w:val="6425F305"/>
    <w:rsid w:val="6431A73F"/>
    <w:rsid w:val="647F62D6"/>
    <w:rsid w:val="648923C8"/>
    <w:rsid w:val="64A22E00"/>
    <w:rsid w:val="64A3C6DF"/>
    <w:rsid w:val="64C442BB"/>
    <w:rsid w:val="64C58FD7"/>
    <w:rsid w:val="64E1AF9E"/>
    <w:rsid w:val="64E3F422"/>
    <w:rsid w:val="64E85C36"/>
    <w:rsid w:val="6538E240"/>
    <w:rsid w:val="655FFB0A"/>
    <w:rsid w:val="658F7AF8"/>
    <w:rsid w:val="65C5F48E"/>
    <w:rsid w:val="66361A40"/>
    <w:rsid w:val="66614335"/>
    <w:rsid w:val="666C6C19"/>
    <w:rsid w:val="66752F84"/>
    <w:rsid w:val="6675BB7A"/>
    <w:rsid w:val="66A3ACD8"/>
    <w:rsid w:val="66D72F4D"/>
    <w:rsid w:val="66D9D326"/>
    <w:rsid w:val="672358ED"/>
    <w:rsid w:val="672A4C22"/>
    <w:rsid w:val="67B4B1BD"/>
    <w:rsid w:val="67B7F765"/>
    <w:rsid w:val="6805EBF1"/>
    <w:rsid w:val="681C2B82"/>
    <w:rsid w:val="682221EF"/>
    <w:rsid w:val="687FE985"/>
    <w:rsid w:val="6882488B"/>
    <w:rsid w:val="68DC21C1"/>
    <w:rsid w:val="6947D561"/>
    <w:rsid w:val="69977C43"/>
    <w:rsid w:val="69EE12DA"/>
    <w:rsid w:val="69FE0381"/>
    <w:rsid w:val="6A09CF1C"/>
    <w:rsid w:val="6A455A6D"/>
    <w:rsid w:val="6A5220DB"/>
    <w:rsid w:val="6A5EC1D1"/>
    <w:rsid w:val="6A9D2A9C"/>
    <w:rsid w:val="6AD43B3E"/>
    <w:rsid w:val="6AF472FE"/>
    <w:rsid w:val="6AFC57A7"/>
    <w:rsid w:val="6AFEFB3E"/>
    <w:rsid w:val="6B020A05"/>
    <w:rsid w:val="6B1FF95B"/>
    <w:rsid w:val="6B38A051"/>
    <w:rsid w:val="6B4261AC"/>
    <w:rsid w:val="6B4EF5BA"/>
    <w:rsid w:val="6B6D72C2"/>
    <w:rsid w:val="6B7AE47E"/>
    <w:rsid w:val="6B87D1B6"/>
    <w:rsid w:val="6BE13C99"/>
    <w:rsid w:val="6C11633D"/>
    <w:rsid w:val="6C377C81"/>
    <w:rsid w:val="6C61E6B3"/>
    <w:rsid w:val="6C68BF08"/>
    <w:rsid w:val="6C80CC47"/>
    <w:rsid w:val="6CCA01CA"/>
    <w:rsid w:val="6CDB1523"/>
    <w:rsid w:val="6CF4C818"/>
    <w:rsid w:val="6CFA9838"/>
    <w:rsid w:val="6CFC1D7D"/>
    <w:rsid w:val="6D54AC81"/>
    <w:rsid w:val="6D820DEE"/>
    <w:rsid w:val="6DD09B74"/>
    <w:rsid w:val="6DDBAD2B"/>
    <w:rsid w:val="6DDE681C"/>
    <w:rsid w:val="6DE5ECFB"/>
    <w:rsid w:val="6E09C8E8"/>
    <w:rsid w:val="6E2AB512"/>
    <w:rsid w:val="6E2EBCD7"/>
    <w:rsid w:val="6E31DE10"/>
    <w:rsid w:val="6E396320"/>
    <w:rsid w:val="6E5180BD"/>
    <w:rsid w:val="6E6122DE"/>
    <w:rsid w:val="6E655508"/>
    <w:rsid w:val="6E75E9CE"/>
    <w:rsid w:val="6E9352CF"/>
    <w:rsid w:val="6E99C4E0"/>
    <w:rsid w:val="6E9CF400"/>
    <w:rsid w:val="6EA705EC"/>
    <w:rsid w:val="6EBCADCB"/>
    <w:rsid w:val="6ED67146"/>
    <w:rsid w:val="6ED88494"/>
    <w:rsid w:val="6EE9324E"/>
    <w:rsid w:val="6F11991A"/>
    <w:rsid w:val="6F133B98"/>
    <w:rsid w:val="6F17AED8"/>
    <w:rsid w:val="6F62F1AA"/>
    <w:rsid w:val="6F7636DF"/>
    <w:rsid w:val="6F843ABC"/>
    <w:rsid w:val="6F86E186"/>
    <w:rsid w:val="6F99F7C2"/>
    <w:rsid w:val="6FAE6604"/>
    <w:rsid w:val="6FDC5528"/>
    <w:rsid w:val="701B17EC"/>
    <w:rsid w:val="703E6544"/>
    <w:rsid w:val="70572A0E"/>
    <w:rsid w:val="70573892"/>
    <w:rsid w:val="70607FCB"/>
    <w:rsid w:val="70ABE0A5"/>
    <w:rsid w:val="70CC26DB"/>
    <w:rsid w:val="70DF978E"/>
    <w:rsid w:val="70EA0C7A"/>
    <w:rsid w:val="70EEBBD6"/>
    <w:rsid w:val="70F978BF"/>
    <w:rsid w:val="7112FECC"/>
    <w:rsid w:val="7127358B"/>
    <w:rsid w:val="713E0006"/>
    <w:rsid w:val="713FBFB4"/>
    <w:rsid w:val="71418CD7"/>
    <w:rsid w:val="715378F9"/>
    <w:rsid w:val="71D95D0E"/>
    <w:rsid w:val="71DF4B68"/>
    <w:rsid w:val="72157734"/>
    <w:rsid w:val="72198C9F"/>
    <w:rsid w:val="72283F0D"/>
    <w:rsid w:val="7236EDC4"/>
    <w:rsid w:val="7254AE10"/>
    <w:rsid w:val="725C041D"/>
    <w:rsid w:val="7265071C"/>
    <w:rsid w:val="7322A8BD"/>
    <w:rsid w:val="735EC9F0"/>
    <w:rsid w:val="73B2BAFF"/>
    <w:rsid w:val="73CC8DA4"/>
    <w:rsid w:val="73F130D7"/>
    <w:rsid w:val="7405A59D"/>
    <w:rsid w:val="743C99D6"/>
    <w:rsid w:val="745E56C6"/>
    <w:rsid w:val="74B66968"/>
    <w:rsid w:val="74C6437B"/>
    <w:rsid w:val="74CDF6F4"/>
    <w:rsid w:val="74F183DD"/>
    <w:rsid w:val="75894DD6"/>
    <w:rsid w:val="75922849"/>
    <w:rsid w:val="759E6214"/>
    <w:rsid w:val="75A5E743"/>
    <w:rsid w:val="75BD3B87"/>
    <w:rsid w:val="75C6B89F"/>
    <w:rsid w:val="75DF5EDF"/>
    <w:rsid w:val="764C0E0D"/>
    <w:rsid w:val="76B79518"/>
    <w:rsid w:val="76E0110C"/>
    <w:rsid w:val="76E4FD52"/>
    <w:rsid w:val="779292CB"/>
    <w:rsid w:val="77929679"/>
    <w:rsid w:val="77A94CE0"/>
    <w:rsid w:val="77CD3D67"/>
    <w:rsid w:val="77CD8203"/>
    <w:rsid w:val="77F04184"/>
    <w:rsid w:val="78072586"/>
    <w:rsid w:val="7819EC10"/>
    <w:rsid w:val="787BA7AD"/>
    <w:rsid w:val="78AB1B13"/>
    <w:rsid w:val="78DB7963"/>
    <w:rsid w:val="7918E788"/>
    <w:rsid w:val="791B23F3"/>
    <w:rsid w:val="79239456"/>
    <w:rsid w:val="792C3833"/>
    <w:rsid w:val="7963741E"/>
    <w:rsid w:val="79818A54"/>
    <w:rsid w:val="79A8F9B0"/>
    <w:rsid w:val="79B7C372"/>
    <w:rsid w:val="7A49B4E5"/>
    <w:rsid w:val="7A73824A"/>
    <w:rsid w:val="7A9977B5"/>
    <w:rsid w:val="7ABBABC7"/>
    <w:rsid w:val="7ACE1F10"/>
    <w:rsid w:val="7AE430F6"/>
    <w:rsid w:val="7B1964E2"/>
    <w:rsid w:val="7B2797EA"/>
    <w:rsid w:val="7B62868D"/>
    <w:rsid w:val="7B666E4B"/>
    <w:rsid w:val="7B8DE96F"/>
    <w:rsid w:val="7BA4495C"/>
    <w:rsid w:val="7BB4A987"/>
    <w:rsid w:val="7BD1EE62"/>
    <w:rsid w:val="7BF84C9D"/>
    <w:rsid w:val="7C060BFA"/>
    <w:rsid w:val="7C21A4A9"/>
    <w:rsid w:val="7C3201A6"/>
    <w:rsid w:val="7C4FC6F9"/>
    <w:rsid w:val="7C68658D"/>
    <w:rsid w:val="7C7198F4"/>
    <w:rsid w:val="7C7A673E"/>
    <w:rsid w:val="7CC6C67E"/>
    <w:rsid w:val="7CDC4926"/>
    <w:rsid w:val="7CEB1BC0"/>
    <w:rsid w:val="7CF50AF5"/>
    <w:rsid w:val="7D3D88D5"/>
    <w:rsid w:val="7D6E2B40"/>
    <w:rsid w:val="7D7B77F9"/>
    <w:rsid w:val="7D815C64"/>
    <w:rsid w:val="7D850BAB"/>
    <w:rsid w:val="7D85FC25"/>
    <w:rsid w:val="7D9665EC"/>
    <w:rsid w:val="7DB5BB18"/>
    <w:rsid w:val="7DD1A8C0"/>
    <w:rsid w:val="7E66C9C9"/>
    <w:rsid w:val="7E6B7C5E"/>
    <w:rsid w:val="7E972655"/>
    <w:rsid w:val="7E98B68F"/>
    <w:rsid w:val="7EB04BDD"/>
    <w:rsid w:val="7EB59D8C"/>
    <w:rsid w:val="7EC4C384"/>
    <w:rsid w:val="7F31DF3D"/>
    <w:rsid w:val="7F6B0089"/>
    <w:rsid w:val="7FB81FE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95908"/>
  <w15:chartTrackingRefBased/>
  <w15:docId w15:val="{7827C9CE-92EF-41DF-A2D1-816D0396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before="120" w:after="6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5B24"/>
    <w:rPr>
      <w:rFonts w:ascii="Times New Roman" w:hAnsi="Times New Roman"/>
    </w:rPr>
  </w:style>
  <w:style w:type="paragraph" w:styleId="berschrift1">
    <w:name w:val="heading 1"/>
    <w:basedOn w:val="Standard"/>
    <w:next w:val="Standard"/>
    <w:link w:val="berschrift1Zchn"/>
    <w:uiPriority w:val="9"/>
    <w:qFormat/>
    <w:rsid w:val="002E3D35"/>
    <w:pPr>
      <w:keepNext/>
      <w:keepLines/>
      <w:numPr>
        <w:numId w:val="21"/>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berschrift2">
    <w:name w:val="heading 2"/>
    <w:basedOn w:val="Standard"/>
    <w:next w:val="Standard"/>
    <w:link w:val="berschrift2Zchn"/>
    <w:autoRedefine/>
    <w:uiPriority w:val="9"/>
    <w:unhideWhenUsed/>
    <w:qFormat/>
    <w:rsid w:val="00DF21D7"/>
    <w:pPr>
      <w:keepNext/>
      <w:keepLines/>
      <w:numPr>
        <w:ilvl w:val="1"/>
        <w:numId w:val="21"/>
      </w:numPr>
      <w:spacing w:before="180" w:after="0"/>
      <w:ind w:left="578" w:hanging="578"/>
      <w:outlineLvl w:val="1"/>
    </w:pPr>
    <w:rPr>
      <w:rFonts w:eastAsiaTheme="majorEastAsia" w:cstheme="majorBidi"/>
      <w:b/>
      <w:bCs/>
      <w:smallCaps/>
      <w:sz w:val="28"/>
      <w:szCs w:val="28"/>
    </w:rPr>
  </w:style>
  <w:style w:type="paragraph" w:styleId="berschrift3">
    <w:name w:val="heading 3"/>
    <w:basedOn w:val="Standard"/>
    <w:next w:val="Standard"/>
    <w:link w:val="berschrift3Zchn"/>
    <w:autoRedefine/>
    <w:uiPriority w:val="9"/>
    <w:unhideWhenUsed/>
    <w:qFormat/>
    <w:rsid w:val="000542B1"/>
    <w:pPr>
      <w:keepNext/>
      <w:keepLines/>
      <w:numPr>
        <w:ilvl w:val="2"/>
        <w:numId w:val="21"/>
      </w:numPr>
      <w:spacing w:after="0"/>
      <w:ind w:left="720"/>
      <w:outlineLvl w:val="2"/>
    </w:pPr>
    <w:rPr>
      <w:rFonts w:eastAsiaTheme="majorEastAsia" w:cstheme="majorBidi"/>
      <w:b/>
      <w:bCs/>
      <w:w w:val="116"/>
      <w:sz w:val="24"/>
    </w:rPr>
  </w:style>
  <w:style w:type="paragraph" w:styleId="berschrift4">
    <w:name w:val="heading 4"/>
    <w:basedOn w:val="Standard"/>
    <w:next w:val="Standard"/>
    <w:link w:val="berschrift4Zchn"/>
    <w:uiPriority w:val="9"/>
    <w:unhideWhenUsed/>
    <w:qFormat/>
    <w:rsid w:val="00C413A0"/>
    <w:pPr>
      <w:keepNext/>
      <w:keepLines/>
      <w:numPr>
        <w:ilvl w:val="3"/>
        <w:numId w:val="21"/>
      </w:numPr>
      <w:spacing w:before="0" w:after="0"/>
      <w:ind w:left="862" w:hanging="862"/>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F74656"/>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berschrift6">
    <w:name w:val="heading 6"/>
    <w:basedOn w:val="Standard"/>
    <w:next w:val="Standard"/>
    <w:link w:val="berschrift6Zchn"/>
    <w:uiPriority w:val="9"/>
    <w:unhideWhenUsed/>
    <w:qFormat/>
    <w:rsid w:val="00F74656"/>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berschrift7">
    <w:name w:val="heading 7"/>
    <w:basedOn w:val="Standard"/>
    <w:next w:val="Standard"/>
    <w:link w:val="berschrift7Zchn"/>
    <w:uiPriority w:val="9"/>
    <w:unhideWhenUsed/>
    <w:qFormat/>
    <w:rsid w:val="00F74656"/>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F74656"/>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F74656"/>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i/>
      <w:sz w:val="20"/>
      <w:lang w:val="en-GB"/>
    </w:rPr>
  </w:style>
  <w:style w:type="paragraph" w:styleId="Kopfzeile">
    <w:name w:val="header"/>
    <w:basedOn w:val="Standard"/>
    <w:link w:val="KopfzeileZchn"/>
    <w:uiPriority w:val="99"/>
    <w:pPr>
      <w:tabs>
        <w:tab w:val="center" w:pos="4536"/>
        <w:tab w:val="right" w:pos="9072"/>
      </w:tabs>
      <w:jc w:val="both"/>
    </w:pPr>
    <w:rPr>
      <w:i/>
      <w:sz w:val="20"/>
    </w:rPr>
  </w:style>
  <w:style w:type="character" w:styleId="Seitenzahl">
    <w:name w:val="page number"/>
    <w:basedOn w:val="Absatz-Standardschriftart"/>
  </w:style>
  <w:style w:type="paragraph" w:customStyle="1" w:styleId="ListeStandard">
    <w:name w:val="Liste Standard"/>
    <w:basedOn w:val="Standard"/>
    <w:pPr>
      <w:numPr>
        <w:numId w:val="4"/>
      </w:numPr>
    </w:pPr>
  </w:style>
  <w:style w:type="paragraph" w:customStyle="1" w:styleId="Absatzberschrift">
    <w:name w:val="Absatz Überschrift"/>
    <w:basedOn w:val="Standard"/>
    <w:next w:val="Standard"/>
    <w:pPr>
      <w:keepNext/>
      <w:spacing w:before="180"/>
    </w:pPr>
    <w:rPr>
      <w:b/>
    </w:rPr>
  </w:style>
  <w:style w:type="character" w:styleId="Hyperlink">
    <w:name w:val="Hyperlink"/>
    <w:uiPriority w:val="99"/>
    <w:rsid w:val="00026692"/>
    <w:rPr>
      <w:rFonts w:ascii="Arial" w:hAnsi="Arial"/>
      <w:color w:val="0000FF"/>
      <w:sz w:val="18"/>
      <w:u w:val="none"/>
    </w:rPr>
  </w:style>
  <w:style w:type="paragraph" w:customStyle="1" w:styleId="ListeEng">
    <w:name w:val="Liste Eng"/>
    <w:basedOn w:val="ListeStandard"/>
    <w:pPr>
      <w:numPr>
        <w:numId w:val="3"/>
      </w:numPr>
      <w:ind w:left="357" w:hanging="357"/>
    </w:pPr>
  </w:style>
  <w:style w:type="paragraph" w:customStyle="1" w:styleId="Tabelle">
    <w:name w:val="Tabelle"/>
    <w:basedOn w:val="Standard"/>
    <w:pPr>
      <w:spacing w:after="20"/>
    </w:pPr>
    <w:rPr>
      <w:sz w:val="20"/>
    </w:rPr>
  </w:style>
  <w:style w:type="paragraph" w:styleId="Verzeichnis1">
    <w:name w:val="toc 1"/>
    <w:basedOn w:val="Standard"/>
    <w:next w:val="Standard"/>
    <w:autoRedefine/>
    <w:uiPriority w:val="39"/>
    <w:rPr>
      <w:rFonts w:cstheme="minorHAnsi"/>
      <w:b/>
      <w:bCs/>
      <w:caps/>
      <w:sz w:val="20"/>
    </w:rPr>
  </w:style>
  <w:style w:type="paragraph" w:styleId="Verzeichnis2">
    <w:name w:val="toc 2"/>
    <w:basedOn w:val="Standard"/>
    <w:next w:val="Standard"/>
    <w:autoRedefine/>
    <w:uiPriority w:val="39"/>
    <w:rsid w:val="002971BB"/>
    <w:pPr>
      <w:ind w:left="220"/>
    </w:pPr>
    <w:rPr>
      <w:rFonts w:cstheme="minorHAnsi"/>
      <w:smallCaps/>
      <w:sz w:val="20"/>
    </w:rPr>
  </w:style>
  <w:style w:type="paragraph" w:styleId="Verzeichnis3">
    <w:name w:val="toc 3"/>
    <w:basedOn w:val="Standard"/>
    <w:next w:val="Standard"/>
    <w:autoRedefine/>
    <w:uiPriority w:val="39"/>
    <w:rsid w:val="0090595D"/>
    <w:pPr>
      <w:ind w:left="440"/>
    </w:pPr>
    <w:rPr>
      <w:rFonts w:cstheme="minorHAnsi"/>
      <w:i/>
      <w:iCs/>
      <w:sz w:val="20"/>
    </w:rPr>
  </w:style>
  <w:style w:type="paragraph" w:customStyle="1" w:styleId="ListeTabelleEng">
    <w:name w:val="Liste Tabelle Eng"/>
    <w:basedOn w:val="ListeTabelleStandard"/>
    <w:pPr>
      <w:numPr>
        <w:numId w:val="6"/>
      </w:numPr>
      <w:tabs>
        <w:tab w:val="num" w:pos="142"/>
      </w:tabs>
      <w:spacing w:after="0"/>
      <w:ind w:left="142" w:hanging="142"/>
    </w:pPr>
  </w:style>
  <w:style w:type="paragraph" w:customStyle="1" w:styleId="ListeTabelleStandard">
    <w:name w:val="Liste Tabelle Standard"/>
    <w:basedOn w:val="Standard"/>
    <w:pPr>
      <w:numPr>
        <w:numId w:val="5"/>
      </w:numPr>
      <w:tabs>
        <w:tab w:val="num" w:pos="142"/>
      </w:tabs>
      <w:spacing w:after="20"/>
      <w:ind w:left="142" w:hanging="142"/>
    </w:pPr>
    <w:rPr>
      <w:sz w:val="20"/>
    </w:rPr>
  </w:style>
  <w:style w:type="character" w:styleId="BesuchterLink">
    <w:name w:val="FollowedHyperlink"/>
    <w:rPr>
      <w:color w:val="800080"/>
      <w:u w:val="single"/>
    </w:rPr>
  </w:style>
  <w:style w:type="paragraph" w:customStyle="1" w:styleId="DokumentTitel">
    <w:name w:val="Dokument Titel"/>
    <w:basedOn w:val="Standard"/>
    <w:pPr>
      <w:pBdr>
        <w:bottom w:val="single" w:sz="6" w:space="8" w:color="auto"/>
      </w:pBdr>
      <w:ind w:left="3969"/>
    </w:pPr>
    <w:rPr>
      <w:b/>
      <w:i/>
      <w:sz w:val="40"/>
    </w:rPr>
  </w:style>
  <w:style w:type="paragraph" w:customStyle="1" w:styleId="DokumentKennung">
    <w:name w:val="Dokument Kennung"/>
    <w:basedOn w:val="Standard"/>
    <w:pPr>
      <w:ind w:left="3969"/>
    </w:pPr>
    <w:rPr>
      <w:i/>
    </w:rPr>
  </w:style>
  <w:style w:type="paragraph" w:customStyle="1" w:styleId="StandardohneEinzug">
    <w:name w:val="Standard ohne Einzug"/>
    <w:basedOn w:val="Standard"/>
  </w:style>
  <w:style w:type="paragraph" w:customStyle="1" w:styleId="ListeAufzhlung">
    <w:name w:val="Liste Aufzählung"/>
    <w:basedOn w:val="Standard"/>
    <w:pPr>
      <w:numPr>
        <w:numId w:val="7"/>
      </w:numPr>
      <w:ind w:left="1066" w:hanging="357"/>
    </w:pPr>
  </w:style>
  <w:style w:type="paragraph" w:customStyle="1" w:styleId="AbschnittHeader">
    <w:name w:val="Abschnitt Header"/>
    <w:basedOn w:val="Standard"/>
    <w:pPr>
      <w:keepNext/>
      <w:spacing w:after="100"/>
    </w:pPr>
    <w:rPr>
      <w:b/>
      <w:sz w:val="28"/>
    </w:rPr>
  </w:style>
  <w:style w:type="paragraph" w:styleId="Verzeichnis4">
    <w:name w:val="toc 4"/>
    <w:basedOn w:val="Standard"/>
    <w:next w:val="Standard"/>
    <w:autoRedefine/>
    <w:uiPriority w:val="39"/>
    <w:rsid w:val="0090595D"/>
    <w:pPr>
      <w:ind w:left="660"/>
    </w:pPr>
    <w:rPr>
      <w:rFonts w:cstheme="minorHAnsi"/>
      <w:sz w:val="18"/>
      <w:szCs w:val="18"/>
    </w:rPr>
  </w:style>
  <w:style w:type="paragraph" w:styleId="Verzeichnis5">
    <w:name w:val="toc 5"/>
    <w:basedOn w:val="Standard"/>
    <w:next w:val="Standard"/>
    <w:autoRedefine/>
    <w:uiPriority w:val="39"/>
    <w:pPr>
      <w:ind w:left="880"/>
    </w:pPr>
    <w:rPr>
      <w:rFonts w:cstheme="minorHAnsi"/>
      <w:sz w:val="18"/>
      <w:szCs w:val="18"/>
    </w:rPr>
  </w:style>
  <w:style w:type="paragraph" w:styleId="Verzeichnis6">
    <w:name w:val="toc 6"/>
    <w:basedOn w:val="Standard"/>
    <w:next w:val="Standard"/>
    <w:autoRedefine/>
    <w:uiPriority w:val="39"/>
    <w:pPr>
      <w:ind w:left="1100"/>
    </w:pPr>
    <w:rPr>
      <w:rFonts w:cstheme="minorHAnsi"/>
      <w:sz w:val="18"/>
      <w:szCs w:val="18"/>
    </w:rPr>
  </w:style>
  <w:style w:type="paragraph" w:styleId="Verzeichnis7">
    <w:name w:val="toc 7"/>
    <w:basedOn w:val="Standard"/>
    <w:next w:val="Standard"/>
    <w:autoRedefine/>
    <w:uiPriority w:val="39"/>
    <w:pPr>
      <w:ind w:left="1320"/>
    </w:pPr>
    <w:rPr>
      <w:rFonts w:cstheme="minorHAnsi"/>
      <w:sz w:val="18"/>
      <w:szCs w:val="18"/>
    </w:rPr>
  </w:style>
  <w:style w:type="paragraph" w:styleId="Verzeichnis8">
    <w:name w:val="toc 8"/>
    <w:basedOn w:val="Standard"/>
    <w:next w:val="Standard"/>
    <w:autoRedefine/>
    <w:uiPriority w:val="39"/>
    <w:pPr>
      <w:ind w:left="1540"/>
    </w:pPr>
    <w:rPr>
      <w:rFonts w:cstheme="minorHAnsi"/>
      <w:sz w:val="18"/>
      <w:szCs w:val="18"/>
    </w:rPr>
  </w:style>
  <w:style w:type="paragraph" w:styleId="Verzeichnis9">
    <w:name w:val="toc 9"/>
    <w:basedOn w:val="Standard"/>
    <w:next w:val="Standard"/>
    <w:autoRedefine/>
    <w:uiPriority w:val="39"/>
    <w:pPr>
      <w:ind w:left="1760"/>
    </w:pPr>
    <w:rPr>
      <w:rFonts w:cstheme="minorHAnsi"/>
      <w:sz w:val="18"/>
      <w:szCs w:val="18"/>
    </w:rPr>
  </w:style>
  <w:style w:type="paragraph" w:styleId="Abbildungsverzeichnis">
    <w:name w:val="table of figures"/>
    <w:basedOn w:val="Standard"/>
    <w:next w:val="Standard"/>
    <w:semiHidden/>
    <w:pPr>
      <w:ind w:left="480" w:hanging="480"/>
    </w:pPr>
  </w:style>
  <w:style w:type="paragraph" w:styleId="Anrede">
    <w:name w:val="Salutation"/>
    <w:basedOn w:val="Standard"/>
    <w:next w:val="Standard"/>
  </w:style>
  <w:style w:type="paragraph" w:styleId="Aufzhlungszeichen">
    <w:name w:val="List Bullet"/>
    <w:basedOn w:val="Standard"/>
    <w:autoRedefine/>
    <w:pPr>
      <w:numPr>
        <w:numId w:val="8"/>
      </w:numPr>
    </w:pPr>
  </w:style>
  <w:style w:type="paragraph" w:styleId="Aufzhlungszeichen2">
    <w:name w:val="List Bullet 2"/>
    <w:basedOn w:val="Standard"/>
    <w:autoRedefine/>
    <w:pPr>
      <w:numPr>
        <w:numId w:val="9"/>
      </w:numPr>
    </w:pPr>
  </w:style>
  <w:style w:type="paragraph" w:styleId="Aufzhlungszeichen3">
    <w:name w:val="List Bullet 3"/>
    <w:basedOn w:val="Standard"/>
    <w:autoRedefine/>
    <w:pPr>
      <w:numPr>
        <w:numId w:val="10"/>
      </w:numPr>
    </w:pPr>
  </w:style>
  <w:style w:type="paragraph" w:styleId="Aufzhlungszeichen4">
    <w:name w:val="List Bullet 4"/>
    <w:basedOn w:val="Standard"/>
    <w:autoRedefine/>
    <w:pPr>
      <w:numPr>
        <w:numId w:val="11"/>
      </w:numPr>
    </w:pPr>
  </w:style>
  <w:style w:type="paragraph" w:styleId="Aufzhlungszeichen5">
    <w:name w:val="List Bullet 5"/>
    <w:basedOn w:val="Standard"/>
    <w:autoRedefine/>
    <w:pPr>
      <w:numPr>
        <w:numId w:val="12"/>
      </w:numPr>
    </w:pPr>
  </w:style>
  <w:style w:type="paragraph" w:styleId="Beschriftung">
    <w:name w:val="caption"/>
    <w:aliases w:val="Text 11p"/>
    <w:basedOn w:val="Standard"/>
    <w:next w:val="Standard"/>
    <w:uiPriority w:val="35"/>
    <w:unhideWhenUsed/>
    <w:qFormat/>
    <w:rsid w:val="00F74656"/>
    <w:pPr>
      <w:spacing w:after="200"/>
    </w:pPr>
    <w:rPr>
      <w:i/>
      <w:iCs/>
      <w:color w:val="44546A" w:themeColor="text2"/>
      <w:sz w:val="18"/>
      <w:szCs w:val="18"/>
    </w:rPr>
  </w:style>
  <w:style w:type="paragraph" w:styleId="Blocktext">
    <w:name w:val="Block Text"/>
    <w:basedOn w:val="Standard"/>
    <w:pPr>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link w:val="FunotentextZchn"/>
    <w:rPr>
      <w:sz w:val="20"/>
    </w:rPr>
  </w:style>
  <w:style w:type="paragraph" w:styleId="Gruformel">
    <w:name w:val="Closing"/>
    <w:basedOn w:val="Standard"/>
    <w:pPr>
      <w:ind w:left="4252"/>
    </w:pPr>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sz w:val="20"/>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cs="Arial"/>
      <w:b/>
      <w:bCs/>
    </w:rPr>
  </w:style>
  <w:style w:type="paragraph" w:styleId="Kommentartext">
    <w:name w:val="annotation text"/>
    <w:basedOn w:val="Standard"/>
    <w:link w:val="KommentartextZchn"/>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ind w:left="283"/>
    </w:pPr>
  </w:style>
  <w:style w:type="paragraph" w:styleId="Listenfortsetzung2">
    <w:name w:val="List Continue 2"/>
    <w:basedOn w:val="Standard"/>
    <w:pPr>
      <w:ind w:left="566"/>
    </w:pPr>
  </w:style>
  <w:style w:type="paragraph" w:styleId="Listenfortsetzung3">
    <w:name w:val="List Continue 3"/>
    <w:basedOn w:val="Standard"/>
    <w:pPr>
      <w:ind w:left="849"/>
    </w:pPr>
  </w:style>
  <w:style w:type="paragraph" w:styleId="Listenfortsetzung4">
    <w:name w:val="List Continue 4"/>
    <w:basedOn w:val="Standard"/>
    <w:pPr>
      <w:ind w:left="1132"/>
    </w:pPr>
  </w:style>
  <w:style w:type="paragraph" w:styleId="Listenfortsetzung5">
    <w:name w:val="List Continue 5"/>
    <w:basedOn w:val="Standard"/>
    <w:pPr>
      <w:ind w:left="1415"/>
    </w:pPr>
  </w:style>
  <w:style w:type="paragraph" w:styleId="Listennummer">
    <w:name w:val="List Number"/>
    <w:basedOn w:val="Standard"/>
    <w:pPr>
      <w:numPr>
        <w:numId w:val="13"/>
      </w:numPr>
    </w:pPr>
  </w:style>
  <w:style w:type="paragraph" w:styleId="Listennummer2">
    <w:name w:val="List Number 2"/>
    <w:basedOn w:val="Standard"/>
    <w:pPr>
      <w:numPr>
        <w:numId w:val="14"/>
      </w:numPr>
    </w:pPr>
  </w:style>
  <w:style w:type="paragraph" w:styleId="Listennummer3">
    <w:name w:val="List Number 3"/>
    <w:basedOn w:val="Standard"/>
    <w:pPr>
      <w:numPr>
        <w:numId w:val="15"/>
      </w:numPr>
    </w:pPr>
  </w:style>
  <w:style w:type="paragraph" w:styleId="Listennummer4">
    <w:name w:val="List Number 4"/>
    <w:basedOn w:val="Standard"/>
    <w:pPr>
      <w:numPr>
        <w:numId w:val="16"/>
      </w:numPr>
    </w:pPr>
  </w:style>
  <w:style w:type="paragraph" w:styleId="Listennummer5">
    <w:name w:val="List Number 5"/>
    <w:basedOn w:val="Standard"/>
    <w:pPr>
      <w:numPr>
        <w:numId w:val="17"/>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60"/>
      <w:jc w:val="both"/>
    </w:pPr>
    <w:rPr>
      <w:rFonts w:ascii="Courier New" w:hAnsi="Courier New" w:cs="Courier New"/>
      <w:lang w:eastAsia="de-DE"/>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rPr>
      <w:rFonts w:ascii="Courier New" w:hAnsi="Courier New" w:cs="Courier New"/>
      <w:sz w:val="20"/>
    </w:rPr>
  </w:style>
  <w:style w:type="paragraph" w:styleId="Rechtsgrundlagenverzeichnis">
    <w:name w:val="table of authorities"/>
    <w:basedOn w:val="Standard"/>
    <w:next w:val="Standard"/>
    <w:semiHidden/>
    <w:pPr>
      <w:ind w:left="240" w:hanging="240"/>
    </w:pPr>
  </w:style>
  <w:style w:type="paragraph" w:styleId="RGV-berschrift">
    <w:name w:val="toa heading"/>
    <w:basedOn w:val="Standard"/>
    <w:next w:val="Standard"/>
    <w:semiHidden/>
    <w:rPr>
      <w:rFonts w:ascii="Arial" w:hAnsi="Arial" w:cs="Arial"/>
      <w:b/>
      <w:bCs/>
      <w:szCs w:val="24"/>
    </w:rPr>
  </w:style>
  <w:style w:type="paragraph" w:styleId="StandardWeb">
    <w:name w:val="Normal (Web)"/>
    <w:basedOn w:val="Standard"/>
    <w:uiPriority w:val="99"/>
    <w:rPr>
      <w:szCs w:val="24"/>
    </w:rPr>
  </w:style>
  <w:style w:type="paragraph" w:styleId="Standardeinzug">
    <w:name w:val="Normal Indent"/>
    <w:basedOn w:val="Standard"/>
    <w:pPr>
      <w:ind w:left="708"/>
    </w:pPr>
  </w:style>
  <w:style w:type="paragraph" w:styleId="Textkrper">
    <w:name w:val="Body Text"/>
    <w:basedOn w:val="Standard"/>
  </w:style>
  <w:style w:type="paragraph" w:styleId="Textkrper2">
    <w:name w:val="Body Text 2"/>
    <w:basedOn w:val="Standard"/>
    <w:pPr>
      <w:spacing w:line="480" w:lineRule="auto"/>
    </w:pPr>
  </w:style>
  <w:style w:type="paragraph" w:styleId="Textkrper3">
    <w:name w:val="Body Text 3"/>
    <w:basedOn w:val="Standard"/>
    <w:rPr>
      <w:sz w:val="16"/>
      <w:szCs w:val="16"/>
    </w:rPr>
  </w:style>
  <w:style w:type="paragraph" w:styleId="Textkrper-Zeileneinzug">
    <w:name w:val="Body Text Indent"/>
    <w:basedOn w:val="Standard"/>
    <w:pPr>
      <w:ind w:left="283"/>
    </w:pPr>
  </w:style>
  <w:style w:type="paragraph" w:styleId="Textkrper-Einzug2">
    <w:name w:val="Body Text Indent 2"/>
    <w:basedOn w:val="Standard"/>
    <w:pPr>
      <w:spacing w:line="480" w:lineRule="auto"/>
      <w:ind w:left="283"/>
    </w:pPr>
  </w:style>
  <w:style w:type="paragraph" w:styleId="Textkrper-Einzug3">
    <w:name w:val="Body Text Indent 3"/>
    <w:basedOn w:val="Standard"/>
    <w:pPr>
      <w:ind w:left="283"/>
    </w:pPr>
    <w:rPr>
      <w:sz w:val="16"/>
      <w:szCs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next w:val="Standard"/>
    <w:link w:val="TitelZchn"/>
    <w:uiPriority w:val="10"/>
    <w:qFormat/>
    <w:rsid w:val="00F74656"/>
    <w:pPr>
      <w:spacing w:after="0"/>
      <w:contextualSpacing/>
    </w:pPr>
    <w:rPr>
      <w:rFonts w:asciiTheme="majorHAnsi" w:eastAsiaTheme="majorEastAsia" w:hAnsiTheme="majorHAnsi" w:cstheme="majorBidi"/>
      <w:color w:val="000000" w:themeColor="text1"/>
      <w:sz w:val="56"/>
      <w:szCs w:val="56"/>
    </w:rPr>
  </w:style>
  <w:style w:type="paragraph" w:styleId="Umschlagabsenderadresse">
    <w:name w:val="envelope return"/>
    <w:basedOn w:val="Standard"/>
    <w:rPr>
      <w:rFonts w:ascii="Arial" w:hAnsi="Arial" w:cs="Arial"/>
      <w:sz w:val="20"/>
    </w:rPr>
  </w:style>
  <w:style w:type="paragraph" w:styleId="Umschlagadresse">
    <w:name w:val="envelope address"/>
    <w:basedOn w:val="Standard"/>
    <w:pPr>
      <w:framePr w:w="4320" w:h="2160" w:hRule="exact" w:hSpace="141" w:wrap="auto" w:hAnchor="page" w:xAlign="center" w:yAlign="bottom"/>
      <w:ind w:left="1"/>
    </w:pPr>
    <w:rPr>
      <w:rFonts w:ascii="Arial" w:hAnsi="Arial" w:cs="Arial"/>
      <w:szCs w:val="24"/>
    </w:rPr>
  </w:style>
  <w:style w:type="paragraph" w:styleId="Unterschrift">
    <w:name w:val="Signature"/>
    <w:basedOn w:val="Standard"/>
    <w:pPr>
      <w:ind w:left="4252"/>
    </w:pPr>
  </w:style>
  <w:style w:type="paragraph" w:styleId="Untertitel">
    <w:name w:val="Subtitle"/>
    <w:basedOn w:val="Standard"/>
    <w:next w:val="Standard"/>
    <w:link w:val="UntertitelZchn"/>
    <w:autoRedefine/>
    <w:uiPriority w:val="11"/>
    <w:qFormat/>
    <w:rsid w:val="00B01B36"/>
    <w:pPr>
      <w:numPr>
        <w:ilvl w:val="1"/>
      </w:numPr>
      <w:spacing w:before="0" w:after="0"/>
    </w:pPr>
    <w:rPr>
      <w:color w:val="000000" w:themeColor="text1"/>
      <w:spacing w:val="10"/>
    </w:rPr>
  </w:style>
  <w:style w:type="paragraph" w:customStyle="1" w:styleId="ab">
    <w:name w:val="ab"/>
    <w:basedOn w:val="Standard"/>
    <w:pPr>
      <w:tabs>
        <w:tab w:val="left" w:pos="3402"/>
        <w:tab w:val="left" w:pos="6804"/>
      </w:tabs>
      <w:spacing w:after="240"/>
      <w:ind w:left="907"/>
    </w:pPr>
    <w:rPr>
      <w:rFonts w:ascii="Arial" w:hAnsi="Arial"/>
      <w:sz w:val="20"/>
      <w:lang w:val="de-DE"/>
    </w:rPr>
  </w:style>
  <w:style w:type="paragraph" w:customStyle="1" w:styleId="Text11">
    <w:name w:val="Text 11"/>
    <w:basedOn w:val="Standard"/>
    <w:pPr>
      <w:keepLines/>
      <w:overflowPunct w:val="0"/>
      <w:autoSpaceDE w:val="0"/>
      <w:autoSpaceDN w:val="0"/>
      <w:adjustRightInd w:val="0"/>
      <w:ind w:left="992"/>
      <w:textAlignment w:val="baseline"/>
    </w:pPr>
    <w:rPr>
      <w:rFonts w:ascii="Arial" w:hAnsi="Arial"/>
      <w:lang w:val="de-DE"/>
    </w:rPr>
  </w:style>
  <w:style w:type="paragraph" w:styleId="Sprechblasentext">
    <w:name w:val="Balloon Text"/>
    <w:basedOn w:val="Standard"/>
    <w:semiHidden/>
    <w:rPr>
      <w:rFonts w:ascii="Tahoma" w:hAnsi="Tahoma" w:cs="Tahoma"/>
      <w:sz w:val="16"/>
      <w:szCs w:val="16"/>
    </w:rPr>
  </w:style>
  <w:style w:type="character" w:styleId="Fett">
    <w:name w:val="Strong"/>
    <w:basedOn w:val="Absatz-Standardschriftart"/>
    <w:uiPriority w:val="22"/>
    <w:qFormat/>
    <w:rsid w:val="00F74656"/>
    <w:rPr>
      <w:b/>
      <w:bCs/>
      <w:color w:val="000000" w:themeColor="text1"/>
    </w:rPr>
  </w:style>
  <w:style w:type="character" w:customStyle="1" w:styleId="pct-rti">
    <w:name w:val="pct-rti"/>
    <w:basedOn w:val="Absatz-Standardschriftart"/>
    <w:rsid w:val="002E126E"/>
  </w:style>
  <w:style w:type="character" w:customStyle="1" w:styleId="berschrift1Zchn">
    <w:name w:val="Überschrift 1 Zchn"/>
    <w:basedOn w:val="Absatz-Standardschriftart"/>
    <w:link w:val="berschrift1"/>
    <w:uiPriority w:val="9"/>
    <w:rsid w:val="002E3D35"/>
    <w:rPr>
      <w:rFonts w:ascii="Times New Roman" w:eastAsiaTheme="majorEastAsia" w:hAnsi="Times New Roman" w:cstheme="majorBidi"/>
      <w:b/>
      <w:bCs/>
      <w:smallCaps/>
      <w:color w:val="000000" w:themeColor="text1"/>
      <w:sz w:val="36"/>
      <w:szCs w:val="36"/>
    </w:rPr>
  </w:style>
  <w:style w:type="character" w:customStyle="1" w:styleId="berschrift2Zchn">
    <w:name w:val="Überschrift 2 Zchn"/>
    <w:basedOn w:val="Absatz-Standardschriftart"/>
    <w:link w:val="berschrift2"/>
    <w:uiPriority w:val="9"/>
    <w:rsid w:val="00DF21D7"/>
    <w:rPr>
      <w:rFonts w:ascii="Times New Roman" w:eastAsiaTheme="majorEastAsia" w:hAnsi="Times New Roman" w:cstheme="majorBidi"/>
      <w:b/>
      <w:bCs/>
      <w:smallCaps/>
      <w:sz w:val="28"/>
      <w:szCs w:val="28"/>
    </w:rPr>
  </w:style>
  <w:style w:type="character" w:customStyle="1" w:styleId="berschrift3Zchn">
    <w:name w:val="Überschrift 3 Zchn"/>
    <w:basedOn w:val="Absatz-Standardschriftart"/>
    <w:link w:val="berschrift3"/>
    <w:uiPriority w:val="9"/>
    <w:rsid w:val="000542B1"/>
    <w:rPr>
      <w:rFonts w:ascii="Times New Roman" w:eastAsiaTheme="majorEastAsia" w:hAnsi="Times New Roman" w:cstheme="majorBidi"/>
      <w:b/>
      <w:bCs/>
      <w:w w:val="116"/>
      <w:sz w:val="24"/>
    </w:rPr>
  </w:style>
  <w:style w:type="table" w:styleId="Tabellenraster">
    <w:name w:val="Table Grid"/>
    <w:basedOn w:val="NormaleTabelle"/>
    <w:rsid w:val="00301FD4"/>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B91D78"/>
    <w:rPr>
      <w:color w:val="808080"/>
      <w:shd w:val="clear" w:color="auto" w:fill="E6E6E6"/>
    </w:rPr>
  </w:style>
  <w:style w:type="character" w:customStyle="1" w:styleId="normaltextrun">
    <w:name w:val="normaltextrun"/>
    <w:basedOn w:val="Absatz-Standardschriftart"/>
    <w:rsid w:val="00230D53"/>
  </w:style>
  <w:style w:type="character" w:customStyle="1" w:styleId="eop">
    <w:name w:val="eop"/>
    <w:basedOn w:val="Absatz-Standardschriftart"/>
    <w:rsid w:val="00230D53"/>
  </w:style>
  <w:style w:type="paragraph" w:styleId="Listenabsatz">
    <w:name w:val="List Paragraph"/>
    <w:basedOn w:val="Standard"/>
    <w:uiPriority w:val="34"/>
    <w:qFormat/>
    <w:rsid w:val="00CC5F5A"/>
    <w:pPr>
      <w:ind w:left="720"/>
      <w:contextualSpacing/>
    </w:pPr>
  </w:style>
  <w:style w:type="paragraph" w:styleId="Inhaltsverzeichnisberschrift">
    <w:name w:val="TOC Heading"/>
    <w:basedOn w:val="berschrift1"/>
    <w:next w:val="Standard"/>
    <w:uiPriority w:val="39"/>
    <w:unhideWhenUsed/>
    <w:qFormat/>
    <w:rsid w:val="00F74656"/>
    <w:pPr>
      <w:outlineLvl w:val="9"/>
    </w:pPr>
  </w:style>
  <w:style w:type="paragraph" w:customStyle="1" w:styleId="lwbe7rn2zljpa3pjwc">
    <w:name w:val="lwbe7r_n2zljpa_3pjwc"/>
    <w:basedOn w:val="Standard"/>
    <w:rsid w:val="004E3EC5"/>
    <w:pPr>
      <w:spacing w:before="100" w:beforeAutospacing="1" w:after="100" w:afterAutospacing="1"/>
    </w:pPr>
    <w:rPr>
      <w:szCs w:val="24"/>
    </w:rPr>
  </w:style>
  <w:style w:type="paragraph" w:customStyle="1" w:styleId="Absatz">
    <w:name w:val="Absatz"/>
    <w:link w:val="AbsatzCar"/>
    <w:rsid w:val="00590CCE"/>
    <w:pPr>
      <w:spacing w:before="80" w:line="200" w:lineRule="exact"/>
      <w:jc w:val="both"/>
    </w:pPr>
    <w:rPr>
      <w:sz w:val="18"/>
      <w:lang w:eastAsia="de-DE"/>
    </w:rPr>
  </w:style>
  <w:style w:type="character" w:customStyle="1" w:styleId="AbsatzCar">
    <w:name w:val="Absatz Car"/>
    <w:link w:val="Absatz"/>
    <w:rsid w:val="00590CCE"/>
    <w:rPr>
      <w:sz w:val="18"/>
      <w:lang w:eastAsia="de-DE"/>
    </w:rPr>
  </w:style>
  <w:style w:type="paragraph" w:customStyle="1" w:styleId="Struktur1">
    <w:name w:val="Struktur 1"/>
    <w:link w:val="Struktur1Zchn"/>
    <w:rsid w:val="00590CCE"/>
    <w:pPr>
      <w:tabs>
        <w:tab w:val="left" w:pos="567"/>
      </w:tabs>
      <w:spacing w:before="80" w:line="200" w:lineRule="exact"/>
      <w:ind w:left="567" w:hanging="357"/>
      <w:jc w:val="both"/>
    </w:pPr>
    <w:rPr>
      <w:sz w:val="18"/>
      <w:lang w:eastAsia="de-DE"/>
    </w:rPr>
  </w:style>
  <w:style w:type="character" w:customStyle="1" w:styleId="Struktur1Zchn">
    <w:name w:val="Struktur 1 Zchn"/>
    <w:link w:val="Struktur1"/>
    <w:rsid w:val="00590CCE"/>
    <w:rPr>
      <w:sz w:val="18"/>
      <w:lang w:eastAsia="de-DE"/>
    </w:rPr>
  </w:style>
  <w:style w:type="table" w:styleId="EinfacheTabelle1">
    <w:name w:val="Plain Table 1"/>
    <w:basedOn w:val="NormaleTabelle"/>
    <w:uiPriority w:val="41"/>
    <w:rsid w:val="00D039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1hell">
    <w:name w:val="List Table 1 Light"/>
    <w:basedOn w:val="NormaleTabelle"/>
    <w:uiPriority w:val="46"/>
    <w:rsid w:val="00965A9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3">
    <w:name w:val="Plain Table 3"/>
    <w:basedOn w:val="NormaleTabelle"/>
    <w:uiPriority w:val="43"/>
    <w:rsid w:val="00965A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5dunkelAkzent2">
    <w:name w:val="Grid Table 5 Dark Accent 2"/>
    <w:basedOn w:val="NormaleTabelle"/>
    <w:uiPriority w:val="50"/>
    <w:rsid w:val="00D361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Platzhaltertext">
    <w:name w:val="Placeholder Text"/>
    <w:basedOn w:val="Absatz-Standardschriftart"/>
    <w:uiPriority w:val="99"/>
    <w:semiHidden/>
    <w:rsid w:val="009F40EE"/>
    <w:rPr>
      <w:color w:val="666666"/>
    </w:rPr>
  </w:style>
  <w:style w:type="paragraph" w:styleId="KeinLeerraum">
    <w:name w:val="No Spacing"/>
    <w:uiPriority w:val="1"/>
    <w:qFormat/>
    <w:rsid w:val="00F74656"/>
    <w:pPr>
      <w:spacing w:after="0"/>
    </w:pPr>
  </w:style>
  <w:style w:type="paragraph" w:customStyle="1" w:styleId="paragraph">
    <w:name w:val="paragraph"/>
    <w:basedOn w:val="Standard"/>
    <w:rsid w:val="0044576B"/>
    <w:pPr>
      <w:spacing w:before="100" w:beforeAutospacing="1" w:after="100" w:afterAutospacing="1"/>
    </w:pPr>
    <w:rPr>
      <w:sz w:val="24"/>
      <w:szCs w:val="24"/>
    </w:rPr>
  </w:style>
  <w:style w:type="character" w:customStyle="1" w:styleId="AbsatzChar">
    <w:name w:val="Absatz Char"/>
    <w:rsid w:val="00382A7F"/>
    <w:rPr>
      <w:sz w:val="18"/>
      <w:lang w:val="de-CH" w:eastAsia="de-DE"/>
    </w:rPr>
  </w:style>
  <w:style w:type="character" w:customStyle="1" w:styleId="Struktur1Char">
    <w:name w:val="Struktur 1 Char"/>
    <w:rsid w:val="00382A7F"/>
    <w:rPr>
      <w:sz w:val="18"/>
      <w:lang w:val="de-CH" w:eastAsia="de-DE"/>
    </w:rPr>
  </w:style>
  <w:style w:type="character" w:customStyle="1" w:styleId="FuzeileZchn">
    <w:name w:val="Fußzeile Zchn"/>
    <w:basedOn w:val="Absatz-Standardschriftart"/>
    <w:link w:val="Fuzeile"/>
    <w:uiPriority w:val="99"/>
    <w:rsid w:val="00EC2EDF"/>
    <w:rPr>
      <w:i/>
      <w:lang w:val="en-GB" w:eastAsia="de-DE"/>
    </w:rPr>
  </w:style>
  <w:style w:type="character" w:styleId="Kommentarzeichen">
    <w:name w:val="annotation reference"/>
    <w:basedOn w:val="Absatz-Standardschriftart"/>
    <w:rsid w:val="00D235B2"/>
    <w:rPr>
      <w:sz w:val="16"/>
      <w:szCs w:val="16"/>
    </w:rPr>
  </w:style>
  <w:style w:type="paragraph" w:styleId="Kommentarthema">
    <w:name w:val="annotation subject"/>
    <w:basedOn w:val="Kommentartext"/>
    <w:next w:val="Kommentartext"/>
    <w:link w:val="KommentarthemaZchn"/>
    <w:rsid w:val="00D235B2"/>
    <w:rPr>
      <w:b/>
      <w:bCs/>
    </w:rPr>
  </w:style>
  <w:style w:type="character" w:customStyle="1" w:styleId="KommentartextZchn">
    <w:name w:val="Kommentartext Zchn"/>
    <w:basedOn w:val="Absatz-Standardschriftart"/>
    <w:link w:val="Kommentartext"/>
    <w:semiHidden/>
    <w:rsid w:val="00D235B2"/>
    <w:rPr>
      <w:lang w:eastAsia="de-DE"/>
    </w:rPr>
  </w:style>
  <w:style w:type="character" w:customStyle="1" w:styleId="KommentarthemaZchn">
    <w:name w:val="Kommentarthema Zchn"/>
    <w:basedOn w:val="KommentartextZchn"/>
    <w:link w:val="Kommentarthema"/>
    <w:rsid w:val="00D235B2"/>
    <w:rPr>
      <w:b/>
      <w:bCs/>
      <w:lang w:eastAsia="de-DE"/>
    </w:rPr>
  </w:style>
  <w:style w:type="character" w:customStyle="1" w:styleId="rsbtntext">
    <w:name w:val="rsbtn_text"/>
    <w:basedOn w:val="Absatz-Standardschriftart"/>
    <w:rsid w:val="008E4785"/>
  </w:style>
  <w:style w:type="character" w:styleId="Funotenzeichen">
    <w:name w:val="footnote reference"/>
    <w:rsid w:val="00A53F15"/>
    <w:rPr>
      <w:rFonts w:ascii="Times New Roman" w:hAnsi="Times New Roman"/>
      <w:noProof/>
      <w:position w:val="4"/>
      <w:sz w:val="13"/>
    </w:rPr>
  </w:style>
  <w:style w:type="character" w:customStyle="1" w:styleId="FunotentextZchn">
    <w:name w:val="Fußnotentext Zchn"/>
    <w:link w:val="Funotentext"/>
    <w:rsid w:val="00A53F15"/>
    <w:rPr>
      <w:lang w:eastAsia="de-DE"/>
    </w:rPr>
  </w:style>
  <w:style w:type="character" w:customStyle="1" w:styleId="TitelZchn">
    <w:name w:val="Titel Zchn"/>
    <w:basedOn w:val="Absatz-Standardschriftart"/>
    <w:link w:val="Titel"/>
    <w:uiPriority w:val="10"/>
    <w:rsid w:val="00F74656"/>
    <w:rPr>
      <w:rFonts w:asciiTheme="majorHAnsi" w:eastAsiaTheme="majorEastAsia" w:hAnsiTheme="majorHAnsi" w:cstheme="majorBidi"/>
      <w:color w:val="000000" w:themeColor="text1"/>
      <w:sz w:val="56"/>
      <w:szCs w:val="56"/>
    </w:rPr>
  </w:style>
  <w:style w:type="character" w:customStyle="1" w:styleId="berschrift4Zchn">
    <w:name w:val="Überschrift 4 Zchn"/>
    <w:basedOn w:val="Absatz-Standardschriftart"/>
    <w:link w:val="berschrift4"/>
    <w:uiPriority w:val="9"/>
    <w:rsid w:val="00C413A0"/>
    <w:rPr>
      <w:rFonts w:ascii="Times New Roman" w:eastAsiaTheme="majorEastAsia" w:hAnsi="Times New Roman" w:cstheme="majorBidi"/>
      <w:b/>
      <w:bCs/>
      <w:i/>
      <w:iCs/>
      <w:color w:val="000000" w:themeColor="text1"/>
    </w:rPr>
  </w:style>
  <w:style w:type="character" w:customStyle="1" w:styleId="berschrift5Zchn">
    <w:name w:val="Überschrift 5 Zchn"/>
    <w:basedOn w:val="Absatz-Standardschriftart"/>
    <w:link w:val="berschrift5"/>
    <w:uiPriority w:val="9"/>
    <w:rsid w:val="00F74656"/>
    <w:rPr>
      <w:rFonts w:asciiTheme="majorHAnsi" w:eastAsiaTheme="majorEastAsia" w:hAnsiTheme="majorHAnsi" w:cstheme="majorBidi"/>
      <w:color w:val="323E4F" w:themeColor="text2" w:themeShade="BF"/>
    </w:rPr>
  </w:style>
  <w:style w:type="character" w:customStyle="1" w:styleId="berschrift6Zchn">
    <w:name w:val="Überschrift 6 Zchn"/>
    <w:basedOn w:val="Absatz-Standardschriftart"/>
    <w:link w:val="berschrift6"/>
    <w:uiPriority w:val="9"/>
    <w:rsid w:val="00F74656"/>
    <w:rPr>
      <w:rFonts w:asciiTheme="majorHAnsi" w:eastAsiaTheme="majorEastAsia" w:hAnsiTheme="majorHAnsi" w:cstheme="majorBidi"/>
      <w:i/>
      <w:iCs/>
      <w:color w:val="323E4F" w:themeColor="text2" w:themeShade="BF"/>
    </w:rPr>
  </w:style>
  <w:style w:type="character" w:customStyle="1" w:styleId="berschrift7Zchn">
    <w:name w:val="Überschrift 7 Zchn"/>
    <w:basedOn w:val="Absatz-Standardschriftart"/>
    <w:link w:val="berschrift7"/>
    <w:uiPriority w:val="9"/>
    <w:rsid w:val="00F74656"/>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F7465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F74656"/>
    <w:rPr>
      <w:rFonts w:asciiTheme="majorHAnsi" w:eastAsiaTheme="majorEastAsia" w:hAnsiTheme="majorHAnsi" w:cstheme="majorBidi"/>
      <w:i/>
      <w:iCs/>
      <w:color w:val="404040" w:themeColor="text1" w:themeTint="BF"/>
      <w:sz w:val="20"/>
      <w:szCs w:val="20"/>
    </w:rPr>
  </w:style>
  <w:style w:type="character" w:customStyle="1" w:styleId="UntertitelZchn">
    <w:name w:val="Untertitel Zchn"/>
    <w:basedOn w:val="Absatz-Standardschriftart"/>
    <w:link w:val="Untertitel"/>
    <w:uiPriority w:val="11"/>
    <w:rsid w:val="00B01B36"/>
    <w:rPr>
      <w:rFonts w:ascii="Times New Roman" w:hAnsi="Times New Roman"/>
      <w:color w:val="000000" w:themeColor="text1"/>
      <w:spacing w:val="10"/>
    </w:rPr>
  </w:style>
  <w:style w:type="character" w:styleId="Hervorhebung">
    <w:name w:val="Emphasis"/>
    <w:basedOn w:val="Absatz-Standardschriftart"/>
    <w:uiPriority w:val="20"/>
    <w:qFormat/>
    <w:rsid w:val="00F74656"/>
    <w:rPr>
      <w:i/>
      <w:iCs/>
      <w:color w:val="auto"/>
    </w:rPr>
  </w:style>
  <w:style w:type="paragraph" w:styleId="Zitat">
    <w:name w:val="Quote"/>
    <w:basedOn w:val="Standard"/>
    <w:next w:val="Standard"/>
    <w:link w:val="ZitatZchn"/>
    <w:uiPriority w:val="29"/>
    <w:qFormat/>
    <w:rsid w:val="00F74656"/>
    <w:pPr>
      <w:spacing w:before="160"/>
      <w:ind w:left="720" w:right="720"/>
    </w:pPr>
    <w:rPr>
      <w:i/>
      <w:iCs/>
      <w:color w:val="000000" w:themeColor="text1"/>
    </w:rPr>
  </w:style>
  <w:style w:type="character" w:customStyle="1" w:styleId="ZitatZchn">
    <w:name w:val="Zitat Zchn"/>
    <w:basedOn w:val="Absatz-Standardschriftart"/>
    <w:link w:val="Zitat"/>
    <w:uiPriority w:val="29"/>
    <w:rsid w:val="00F74656"/>
    <w:rPr>
      <w:i/>
      <w:iCs/>
      <w:color w:val="000000" w:themeColor="text1"/>
    </w:rPr>
  </w:style>
  <w:style w:type="paragraph" w:styleId="IntensivesZitat">
    <w:name w:val="Intense Quote"/>
    <w:basedOn w:val="Standard"/>
    <w:next w:val="Standard"/>
    <w:link w:val="IntensivesZitatZchn"/>
    <w:uiPriority w:val="30"/>
    <w:qFormat/>
    <w:rsid w:val="00F7465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ivesZitatZchn">
    <w:name w:val="Intensives Zitat Zchn"/>
    <w:basedOn w:val="Absatz-Standardschriftart"/>
    <w:link w:val="IntensivesZitat"/>
    <w:uiPriority w:val="30"/>
    <w:rsid w:val="00F74656"/>
    <w:rPr>
      <w:color w:val="000000" w:themeColor="text1"/>
      <w:shd w:val="clear" w:color="auto" w:fill="F2F2F2" w:themeFill="background1" w:themeFillShade="F2"/>
    </w:rPr>
  </w:style>
  <w:style w:type="character" w:styleId="SchwacheHervorhebung">
    <w:name w:val="Subtle Emphasis"/>
    <w:basedOn w:val="Absatz-Standardschriftart"/>
    <w:uiPriority w:val="19"/>
    <w:qFormat/>
    <w:rsid w:val="00F74656"/>
    <w:rPr>
      <w:i/>
      <w:iCs/>
      <w:color w:val="404040" w:themeColor="text1" w:themeTint="BF"/>
    </w:rPr>
  </w:style>
  <w:style w:type="character" w:styleId="IntensiveHervorhebung">
    <w:name w:val="Intense Emphasis"/>
    <w:basedOn w:val="Absatz-Standardschriftart"/>
    <w:uiPriority w:val="21"/>
    <w:qFormat/>
    <w:rsid w:val="00F74656"/>
    <w:rPr>
      <w:b/>
      <w:bCs/>
      <w:i/>
      <w:iCs/>
      <w:caps/>
    </w:rPr>
  </w:style>
  <w:style w:type="character" w:styleId="SchwacherVerweis">
    <w:name w:val="Subtle Reference"/>
    <w:basedOn w:val="Absatz-Standardschriftart"/>
    <w:uiPriority w:val="31"/>
    <w:qFormat/>
    <w:rsid w:val="00F74656"/>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F74656"/>
    <w:rPr>
      <w:b/>
      <w:bCs/>
      <w:smallCaps/>
      <w:u w:val="single"/>
    </w:rPr>
  </w:style>
  <w:style w:type="character" w:styleId="Buchtitel">
    <w:name w:val="Book Title"/>
    <w:basedOn w:val="Absatz-Standardschriftart"/>
    <w:uiPriority w:val="33"/>
    <w:qFormat/>
    <w:rsid w:val="00F74656"/>
    <w:rPr>
      <w:b w:val="0"/>
      <w:bCs w:val="0"/>
      <w:smallCaps/>
      <w:spacing w:val="5"/>
    </w:rPr>
  </w:style>
  <w:style w:type="paragraph" w:customStyle="1" w:styleId="Formatvorlage1">
    <w:name w:val="Formatvorlage1"/>
    <w:basedOn w:val="berschrift3"/>
    <w:link w:val="Formatvorlage1Zchn"/>
    <w:qFormat/>
    <w:rsid w:val="009308C0"/>
  </w:style>
  <w:style w:type="character" w:customStyle="1" w:styleId="Formatvorlage1Zchn">
    <w:name w:val="Formatvorlage1 Zchn"/>
    <w:basedOn w:val="berschrift3Zchn"/>
    <w:link w:val="Formatvorlage1"/>
    <w:rsid w:val="009308C0"/>
    <w:rPr>
      <w:rFonts w:ascii="Times New Roman" w:eastAsiaTheme="majorEastAsia" w:hAnsi="Times New Roman" w:cstheme="majorBidi"/>
      <w:b/>
      <w:bCs/>
      <w:color w:val="000000" w:themeColor="text1"/>
      <w:w w:val="116"/>
      <w:sz w:val="24"/>
    </w:rPr>
  </w:style>
  <w:style w:type="character" w:customStyle="1" w:styleId="KopfzeileZchn">
    <w:name w:val="Kopfzeile Zchn"/>
    <w:basedOn w:val="Absatz-Standardschriftart"/>
    <w:link w:val="Kopfzeile"/>
    <w:uiPriority w:val="99"/>
    <w:rsid w:val="00FA150F"/>
    <w:rPr>
      <w:i/>
      <w:sz w:val="20"/>
    </w:rPr>
  </w:style>
  <w:style w:type="character" w:customStyle="1" w:styleId="articlesymbol">
    <w:name w:val="article_symbol"/>
    <w:basedOn w:val="Absatz-Standardschriftart"/>
    <w:rsid w:val="00FC285F"/>
  </w:style>
  <w:style w:type="character" w:customStyle="1" w:styleId="number">
    <w:name w:val="number"/>
    <w:basedOn w:val="Absatz-Standardschriftart"/>
    <w:rsid w:val="00FC285F"/>
  </w:style>
  <w:style w:type="character" w:customStyle="1" w:styleId="titletext">
    <w:name w:val="title_text"/>
    <w:basedOn w:val="Absatz-Standardschriftart"/>
    <w:rsid w:val="00FC285F"/>
  </w:style>
  <w:style w:type="character" w:customStyle="1" w:styleId="textcontent">
    <w:name w:val="text_content"/>
    <w:basedOn w:val="Absatz-Standardschriftart"/>
    <w:rsid w:val="00FC285F"/>
  </w:style>
  <w:style w:type="paragraph" w:customStyle="1" w:styleId="absatz0">
    <w:name w:val="absatz"/>
    <w:basedOn w:val="Standard"/>
    <w:rsid w:val="0085598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82075">
      <w:bodyDiv w:val="1"/>
      <w:marLeft w:val="0"/>
      <w:marRight w:val="0"/>
      <w:marTop w:val="0"/>
      <w:marBottom w:val="0"/>
      <w:divBdr>
        <w:top w:val="none" w:sz="0" w:space="0" w:color="auto"/>
        <w:left w:val="none" w:sz="0" w:space="0" w:color="auto"/>
        <w:bottom w:val="none" w:sz="0" w:space="0" w:color="auto"/>
        <w:right w:val="none" w:sz="0" w:space="0" w:color="auto"/>
      </w:divBdr>
    </w:div>
    <w:div w:id="502160933">
      <w:bodyDiv w:val="1"/>
      <w:marLeft w:val="0"/>
      <w:marRight w:val="0"/>
      <w:marTop w:val="0"/>
      <w:marBottom w:val="0"/>
      <w:divBdr>
        <w:top w:val="none" w:sz="0" w:space="0" w:color="auto"/>
        <w:left w:val="none" w:sz="0" w:space="0" w:color="auto"/>
        <w:bottom w:val="none" w:sz="0" w:space="0" w:color="auto"/>
        <w:right w:val="none" w:sz="0" w:space="0" w:color="auto"/>
      </w:divBdr>
      <w:divsChild>
        <w:div w:id="1127353185">
          <w:marLeft w:val="0"/>
          <w:marRight w:val="0"/>
          <w:marTop w:val="0"/>
          <w:marBottom w:val="0"/>
          <w:divBdr>
            <w:top w:val="none" w:sz="0" w:space="0" w:color="auto"/>
            <w:left w:val="none" w:sz="0" w:space="0" w:color="auto"/>
            <w:bottom w:val="none" w:sz="0" w:space="0" w:color="auto"/>
            <w:right w:val="none" w:sz="0" w:space="0" w:color="auto"/>
          </w:divBdr>
          <w:divsChild>
            <w:div w:id="1474520793">
              <w:marLeft w:val="0"/>
              <w:marRight w:val="0"/>
              <w:marTop w:val="0"/>
              <w:marBottom w:val="0"/>
              <w:divBdr>
                <w:top w:val="none" w:sz="0" w:space="0" w:color="auto"/>
                <w:left w:val="none" w:sz="0" w:space="0" w:color="auto"/>
                <w:bottom w:val="none" w:sz="0" w:space="0" w:color="auto"/>
                <w:right w:val="none" w:sz="0" w:space="0" w:color="auto"/>
              </w:divBdr>
              <w:divsChild>
                <w:div w:id="1015425026">
                  <w:marLeft w:val="0"/>
                  <w:marRight w:val="0"/>
                  <w:marTop w:val="0"/>
                  <w:marBottom w:val="0"/>
                  <w:divBdr>
                    <w:top w:val="none" w:sz="0" w:space="0" w:color="auto"/>
                    <w:left w:val="none" w:sz="0" w:space="0" w:color="auto"/>
                    <w:bottom w:val="none" w:sz="0" w:space="0" w:color="auto"/>
                    <w:right w:val="none" w:sz="0" w:space="0" w:color="auto"/>
                  </w:divBdr>
                  <w:divsChild>
                    <w:div w:id="20133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850923">
      <w:bodyDiv w:val="1"/>
      <w:marLeft w:val="0"/>
      <w:marRight w:val="0"/>
      <w:marTop w:val="0"/>
      <w:marBottom w:val="0"/>
      <w:divBdr>
        <w:top w:val="none" w:sz="0" w:space="0" w:color="auto"/>
        <w:left w:val="none" w:sz="0" w:space="0" w:color="auto"/>
        <w:bottom w:val="none" w:sz="0" w:space="0" w:color="auto"/>
        <w:right w:val="none" w:sz="0" w:space="0" w:color="auto"/>
      </w:divBdr>
      <w:divsChild>
        <w:div w:id="104547117">
          <w:marLeft w:val="0"/>
          <w:marRight w:val="0"/>
          <w:marTop w:val="0"/>
          <w:marBottom w:val="0"/>
          <w:divBdr>
            <w:top w:val="none" w:sz="0" w:space="0" w:color="auto"/>
            <w:left w:val="none" w:sz="0" w:space="0" w:color="auto"/>
            <w:bottom w:val="none" w:sz="0" w:space="0" w:color="auto"/>
            <w:right w:val="none" w:sz="0" w:space="0" w:color="auto"/>
          </w:divBdr>
          <w:divsChild>
            <w:div w:id="1422751289">
              <w:marLeft w:val="0"/>
              <w:marRight w:val="0"/>
              <w:marTop w:val="0"/>
              <w:marBottom w:val="0"/>
              <w:divBdr>
                <w:top w:val="none" w:sz="0" w:space="0" w:color="auto"/>
                <w:left w:val="none" w:sz="0" w:space="0" w:color="auto"/>
                <w:bottom w:val="none" w:sz="0" w:space="0" w:color="auto"/>
                <w:right w:val="none" w:sz="0" w:space="0" w:color="auto"/>
              </w:divBdr>
              <w:divsChild>
                <w:div w:id="656032441">
                  <w:marLeft w:val="0"/>
                  <w:marRight w:val="0"/>
                  <w:marTop w:val="0"/>
                  <w:marBottom w:val="0"/>
                  <w:divBdr>
                    <w:top w:val="none" w:sz="0" w:space="0" w:color="auto"/>
                    <w:left w:val="none" w:sz="0" w:space="0" w:color="auto"/>
                    <w:bottom w:val="none" w:sz="0" w:space="0" w:color="auto"/>
                    <w:right w:val="none" w:sz="0" w:space="0" w:color="auto"/>
                  </w:divBdr>
                  <w:divsChild>
                    <w:div w:id="829368841">
                      <w:marLeft w:val="0"/>
                      <w:marRight w:val="0"/>
                      <w:marTop w:val="0"/>
                      <w:marBottom w:val="0"/>
                      <w:divBdr>
                        <w:top w:val="none" w:sz="0" w:space="0" w:color="auto"/>
                        <w:left w:val="none" w:sz="0" w:space="0" w:color="auto"/>
                        <w:bottom w:val="none" w:sz="0" w:space="0" w:color="auto"/>
                        <w:right w:val="none" w:sz="0" w:space="0" w:color="auto"/>
                      </w:divBdr>
                      <w:divsChild>
                        <w:div w:id="663581972">
                          <w:marLeft w:val="0"/>
                          <w:marRight w:val="0"/>
                          <w:marTop w:val="0"/>
                          <w:marBottom w:val="0"/>
                          <w:divBdr>
                            <w:top w:val="none" w:sz="0" w:space="0" w:color="auto"/>
                            <w:left w:val="none" w:sz="0" w:space="0" w:color="auto"/>
                            <w:bottom w:val="none" w:sz="0" w:space="0" w:color="auto"/>
                            <w:right w:val="none" w:sz="0" w:space="0" w:color="auto"/>
                          </w:divBdr>
                          <w:divsChild>
                            <w:div w:id="1956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395282">
      <w:bodyDiv w:val="1"/>
      <w:marLeft w:val="0"/>
      <w:marRight w:val="0"/>
      <w:marTop w:val="0"/>
      <w:marBottom w:val="0"/>
      <w:divBdr>
        <w:top w:val="none" w:sz="0" w:space="0" w:color="auto"/>
        <w:left w:val="none" w:sz="0" w:space="0" w:color="auto"/>
        <w:bottom w:val="none" w:sz="0" w:space="0" w:color="auto"/>
        <w:right w:val="none" w:sz="0" w:space="0" w:color="auto"/>
      </w:divBdr>
    </w:div>
    <w:div w:id="1289551981">
      <w:bodyDiv w:val="1"/>
      <w:marLeft w:val="0"/>
      <w:marRight w:val="0"/>
      <w:marTop w:val="0"/>
      <w:marBottom w:val="0"/>
      <w:divBdr>
        <w:top w:val="none" w:sz="0" w:space="0" w:color="auto"/>
        <w:left w:val="none" w:sz="0" w:space="0" w:color="auto"/>
        <w:bottom w:val="none" w:sz="0" w:space="0" w:color="auto"/>
        <w:right w:val="none" w:sz="0" w:space="0" w:color="auto"/>
      </w:divBdr>
      <w:divsChild>
        <w:div w:id="384304397">
          <w:marLeft w:val="0"/>
          <w:marRight w:val="0"/>
          <w:marTop w:val="0"/>
          <w:marBottom w:val="0"/>
          <w:divBdr>
            <w:top w:val="none" w:sz="0" w:space="0" w:color="auto"/>
            <w:left w:val="none" w:sz="0" w:space="0" w:color="auto"/>
            <w:bottom w:val="none" w:sz="0" w:space="0" w:color="auto"/>
            <w:right w:val="none" w:sz="0" w:space="0" w:color="auto"/>
          </w:divBdr>
        </w:div>
        <w:div w:id="2070568230">
          <w:marLeft w:val="0"/>
          <w:marRight w:val="0"/>
          <w:marTop w:val="0"/>
          <w:marBottom w:val="0"/>
          <w:divBdr>
            <w:top w:val="none" w:sz="0" w:space="0" w:color="auto"/>
            <w:left w:val="none" w:sz="0" w:space="0" w:color="auto"/>
            <w:bottom w:val="none" w:sz="0" w:space="0" w:color="auto"/>
            <w:right w:val="none" w:sz="0" w:space="0" w:color="auto"/>
          </w:divBdr>
        </w:div>
      </w:divsChild>
    </w:div>
    <w:div w:id="1763991296">
      <w:bodyDiv w:val="1"/>
      <w:marLeft w:val="0"/>
      <w:marRight w:val="0"/>
      <w:marTop w:val="0"/>
      <w:marBottom w:val="0"/>
      <w:divBdr>
        <w:top w:val="none" w:sz="0" w:space="0" w:color="auto"/>
        <w:left w:val="none" w:sz="0" w:space="0" w:color="auto"/>
        <w:bottom w:val="none" w:sz="0" w:space="0" w:color="auto"/>
        <w:right w:val="none" w:sz="0" w:space="0" w:color="auto"/>
      </w:divBdr>
      <w:divsChild>
        <w:div w:id="905535190">
          <w:marLeft w:val="0"/>
          <w:marRight w:val="0"/>
          <w:marTop w:val="0"/>
          <w:marBottom w:val="0"/>
          <w:divBdr>
            <w:top w:val="none" w:sz="0" w:space="0" w:color="auto"/>
            <w:left w:val="none" w:sz="0" w:space="0" w:color="auto"/>
            <w:bottom w:val="none" w:sz="0" w:space="0" w:color="auto"/>
            <w:right w:val="none" w:sz="0" w:space="0" w:color="auto"/>
          </w:divBdr>
          <w:divsChild>
            <w:div w:id="346106694">
              <w:marLeft w:val="0"/>
              <w:marRight w:val="0"/>
              <w:marTop w:val="1020"/>
              <w:marBottom w:val="0"/>
              <w:divBdr>
                <w:top w:val="none" w:sz="0" w:space="0" w:color="auto"/>
                <w:left w:val="none" w:sz="0" w:space="0" w:color="auto"/>
                <w:bottom w:val="none" w:sz="0" w:space="0" w:color="auto"/>
                <w:right w:val="none" w:sz="0" w:space="0" w:color="auto"/>
              </w:divBdr>
              <w:divsChild>
                <w:div w:id="309021972">
                  <w:marLeft w:val="2160"/>
                  <w:marRight w:val="0"/>
                  <w:marTop w:val="0"/>
                  <w:marBottom w:val="0"/>
                  <w:divBdr>
                    <w:top w:val="none" w:sz="0" w:space="0" w:color="auto"/>
                    <w:left w:val="none" w:sz="0" w:space="0" w:color="auto"/>
                    <w:bottom w:val="none" w:sz="0" w:space="0" w:color="auto"/>
                    <w:right w:val="none" w:sz="0" w:space="0" w:color="auto"/>
                  </w:divBdr>
                  <w:divsChild>
                    <w:div w:id="693045205">
                      <w:marLeft w:val="0"/>
                      <w:marRight w:val="0"/>
                      <w:marTop w:val="0"/>
                      <w:marBottom w:val="0"/>
                      <w:divBdr>
                        <w:top w:val="none" w:sz="0" w:space="0" w:color="auto"/>
                        <w:left w:val="single" w:sz="4" w:space="9" w:color="CCCCCC"/>
                        <w:bottom w:val="single" w:sz="4" w:space="9" w:color="CCCCCC"/>
                        <w:right w:val="single" w:sz="4" w:space="9" w:color="CCCCCC"/>
                      </w:divBdr>
                      <w:divsChild>
                        <w:div w:id="1356157048">
                          <w:marLeft w:val="0"/>
                          <w:marRight w:val="0"/>
                          <w:marTop w:val="0"/>
                          <w:marBottom w:val="0"/>
                          <w:divBdr>
                            <w:top w:val="none" w:sz="0" w:space="0" w:color="auto"/>
                            <w:left w:val="none" w:sz="0" w:space="0" w:color="auto"/>
                            <w:bottom w:val="none" w:sz="0" w:space="0" w:color="auto"/>
                            <w:right w:val="none" w:sz="0" w:space="0" w:color="auto"/>
                          </w:divBdr>
                          <w:divsChild>
                            <w:div w:id="1921017895">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f.ch/news/schweiz/schweiz-affaere-tinner-endet-mit-freispruch" TargetMode="External"/><Relationship Id="rId13" Type="http://schemas.openxmlformats.org/officeDocument/2006/relationships/image" Target="media/image1.png"/><Relationship Id="rId18" Type="http://schemas.openxmlformats.org/officeDocument/2006/relationships/hyperlink" Target="https://www.google.com/search?client=opera&amp;q=Sozialhilfe&amp;sourceid=opera&amp;ie=UTF-8&amp;oe=UTF-8&amp;mstk=AUtExfDozDZojl7db3pnrXeSfS_pUFX16yvZpkTz6F55wpM2p9jMLyCGLarp5k_IaOQVeleQ-ZoJCmpXEql6Orv6LJxJBBm2apvLM6nE_NK_kPM7OlIvYh4xBsHdqAwljgAe7WsM7ZzlOpGQjlS8Vxu_u5WCPLZmkpl7B5gDeaDRz1viXV1JB9xiVrkrDuExer5x-BHcsN1DRYmNRAIDac4mYX-CqGM58B4T7TkysRvTFIpY_Y2IxlQGAXz_QGPlZ3bHSxrhvH0SjVfp-NBmUfaxZMINBQfSsiQJcdFRayReudcBoQ&amp;csui=3&amp;ved=2ahUKEwiOoKLj7YOUAxVQ9QIHHRo1M4UQgK4QegQIAxA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ogle.com/search?client=opera&amp;q=Verfahrensrecht&amp;sourceid=opera&amp;ie=UTF-8&amp;oe=UTF-8&amp;mstk=AUtExfDozDZojl7db3pnrXeSfS_pUFX16yvZpkTz6F55wpM2p9jMLyCGLarp5k_IaOQVeleQ-ZoJCmpXEql6Orv6LJxJBBm2apvLM6nE_NK_kPM7OlIvYh4xBsHdqAwljgAe7WsM7ZzlOpGQjlS8Vxu_u5WCPLZmkpl7B5gDeaDRz1viXV1JB9xiVrkrDuExer5x-BHcsN1DRYmNRAIDac4mYX-CqGM58B4T7TkysRvTFIpY_Y2IxlQGAXz_QGPlZ3bHSxrhvH0SjVfp-NBmUfaxZMINBQfSsiQJcdFRayReudcBoQ&amp;csui=3&amp;ved=2ahUKEwiOoKLj7YOUAxVQ9QIHHRo1M4UQgK4QegQIAxAJ" TargetMode="External"/><Relationship Id="rId7" Type="http://schemas.openxmlformats.org/officeDocument/2006/relationships/endnotes" Target="endnotes.xml"/><Relationship Id="rId12" Type="http://schemas.openxmlformats.org/officeDocument/2006/relationships/hyperlink" Target="https://medtraffic.ch/wp-content/uploads/2022/04/Medizinische-Mindestanforderungen.pdf" TargetMode="External"/><Relationship Id="rId17" Type="http://schemas.openxmlformats.org/officeDocument/2006/relationships/hyperlink" Target="https://www.google.com/search?client=opera&amp;q=Sozialversicherungen&amp;sourceid=opera&amp;ie=UTF-8&amp;oe=UTF-8&amp;mstk=AUtExfDozDZojl7db3pnrXeSfS_pUFX16yvZpkTz6F55wpM2p9jMLyCGLarp5k_IaOQVeleQ-ZoJCmpXEql6Orv6LJxJBBm2apvLM6nE_NK_kPM7OlIvYh4xBsHdqAwljgAe7WsM7ZzlOpGQjlS8Vxu_u5WCPLZmkpl7B5gDeaDRz1viXV1JB9xiVrkrDuExer5x-BHcsN1DRYmNRAIDac4mYX-CqGM58B4T7TkysRvTFIpY_Y2IxlQGAXz_QGPlZ3bHSxrhvH0SjVfp-NBmUfaxZMINBQfSsiQJcdFRayReudcBoQ&amp;csui=3&amp;ved=2ahUKEwiOoKLj7YOUAxVQ9QIHHRo1M4UQgK4QegQIAxAB"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edlex.admin.ch/eli/cc/1959/679_705_685/de" TargetMode="External"/><Relationship Id="rId20" Type="http://schemas.openxmlformats.org/officeDocument/2006/relationships/hyperlink" Target="https://www.google.com/search?client=opera&amp;q=Steuerrecht&amp;sourceid=opera&amp;ie=UTF-8&amp;oe=UTF-8&amp;mstk=AUtExfDozDZojl7db3pnrXeSfS_pUFX16yvZpkTz6F55wpM2p9jMLyCGLarp5k_IaOQVeleQ-ZoJCmpXEql6Orv6LJxJBBm2apvLM6nE_NK_kPM7OlIvYh4xBsHdqAwljgAe7WsM7ZzlOpGQjlS8Vxu_u5WCPLZmkpl7B5gDeaDRz1viXV1JB9xiVrkrDuExer5x-BHcsN1DRYmNRAIDac4mYX-CqGM58B4T7TkysRvTFIpY_Y2IxlQGAXz_QGPlZ3bHSxrhvH0SjVfp-NBmUfaxZMINBQfSsiQJcdFRayReudcBoQ&amp;csui=3&amp;ved=2ahUKEwiOoKLj7YOUAxVQ9QIHHRo1M4UQgK4QegQIAxA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g.ch/gesundheit-soziales/gesundheit/meldewesen/uebertragbare-krankheiten.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g.ch/verkehr/strassenverkehr/fuehrerausweisentzuege/sicherungsentzug.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bfu.ch/de" TargetMode="External"/><Relationship Id="rId19" Type="http://schemas.openxmlformats.org/officeDocument/2006/relationships/hyperlink" Target="https://www.google.com/search?client=opera&amp;q=Arbeitsrecht&amp;sourceid=opera&amp;ie=UTF-8&amp;oe=UTF-8&amp;mstk=AUtExfDozDZojl7db3pnrXeSfS_pUFX16yvZpkTz6F55wpM2p9jMLyCGLarp5k_IaOQVeleQ-ZoJCmpXEql6Orv6LJxJBBm2apvLM6nE_NK_kPM7OlIvYh4xBsHdqAwljgAe7WsM7ZzlOpGQjlS8Vxu_u5WCPLZmkpl7B5gDeaDRz1viXV1JB9xiVrkrDuExer5x-BHcsN1DRYmNRAIDac4mYX-CqGM58B4T7TkysRvTFIpY_Y2IxlQGAXz_QGPlZ3bHSxrhvH0SjVfp-NBmUfaxZMINBQfSsiQJcdFRayReudcBoQ&amp;csui=3&amp;ved=2ahUKEwiOoKLj7YOUAxVQ9QIHHRo1M4UQgK4QegQIAxAF" TargetMode="External"/><Relationship Id="rId4" Type="http://schemas.openxmlformats.org/officeDocument/2006/relationships/settings" Target="settings.xml"/><Relationship Id="rId9" Type="http://schemas.openxmlformats.org/officeDocument/2006/relationships/hyperlink" Target="https://www.srf.ch/news/schweiz/kantonaler-flickenteppich-studie-fordert-einheitliche-regeln-fuer-fahreignungstests" TargetMode="Externa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schmid@spi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HMS-Consulting\Projekte\714%20Elosan\Dokumente\100-2017-09-13%20ELOSAN%20Konzept.dotx" TargetMode="External"/></Relationships>
</file>

<file path=word/theme/theme1.xml><?xml version="1.0" encoding="utf-8"?>
<a:theme xmlns:a="http://schemas.openxmlformats.org/drawingml/2006/main" name="Office 2013 – 2022-Design">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3D766-1695-4BEC-9496-A0B7B838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100-2017-09-13 ELOSAN Konzept</Template>
  <TotalTime>0</TotalTime>
  <Pages>21</Pages>
  <Words>9128</Words>
  <Characters>57510</Characters>
  <Application>Microsoft Office Word</Application>
  <DocSecurity>0</DocSecurity>
  <Lines>479</Lines>
  <Paragraphs>133</Paragraphs>
  <ScaleCrop>false</ScaleCrop>
  <HeadingPairs>
    <vt:vector size="2" baseType="variant">
      <vt:variant>
        <vt:lpstr>Titel</vt:lpstr>
      </vt:variant>
      <vt:variant>
        <vt:i4>1</vt:i4>
      </vt:variant>
    </vt:vector>
  </HeadingPairs>
  <TitlesOfParts>
    <vt:vector size="1" baseType="lpstr">
      <vt:lpstr>Elosan</vt:lpstr>
    </vt:vector>
  </TitlesOfParts>
  <Company>HMS-Consulting</Company>
  <LinksUpToDate>false</LinksUpToDate>
  <CharactersWithSpaces>66505</CharactersWithSpaces>
  <SharedDoc>false</SharedDoc>
  <HLinks>
    <vt:vector size="486" baseType="variant">
      <vt:variant>
        <vt:i4>6029426</vt:i4>
      </vt:variant>
      <vt:variant>
        <vt:i4>474</vt:i4>
      </vt:variant>
      <vt:variant>
        <vt:i4>0</vt:i4>
      </vt:variant>
      <vt:variant>
        <vt:i4>5</vt:i4>
      </vt:variant>
      <vt:variant>
        <vt:lpwstr>https://www.fedlex.admin.ch/eli/cc/1959/679_705_685/de</vt:lpwstr>
      </vt:variant>
      <vt:variant>
        <vt:lpwstr>tit_II/chap_1/lvl_u19</vt:lpwstr>
      </vt:variant>
      <vt:variant>
        <vt:i4>1441825</vt:i4>
      </vt:variant>
      <vt:variant>
        <vt:i4>471</vt:i4>
      </vt:variant>
      <vt:variant>
        <vt:i4>0</vt:i4>
      </vt:variant>
      <vt:variant>
        <vt:i4>5</vt:i4>
      </vt:variant>
      <vt:variant>
        <vt:lpwstr>https://www.sg.ch/gesundheit-soziales/gesundheit/bewilligungen/entbindung-vom-berufsgeheimnis/_jcr_content/Par/sgch_downloadlist/DownloadListPar/sgch_download_141499564.ocFile/Merkblatt Schweigepflicht von Gesundheitsfachpersonen.pdf</vt:lpwstr>
      </vt:variant>
      <vt:variant>
        <vt:lpwstr/>
      </vt:variant>
      <vt:variant>
        <vt:i4>2818103</vt:i4>
      </vt:variant>
      <vt:variant>
        <vt:i4>468</vt:i4>
      </vt:variant>
      <vt:variant>
        <vt:i4>0</vt:i4>
      </vt:variant>
      <vt:variant>
        <vt:i4>5</vt:i4>
      </vt:variant>
      <vt:variant>
        <vt:lpwstr>https://www.bfu.ch/de/strasse-verkehr/im-alter</vt:lpwstr>
      </vt:variant>
      <vt:variant>
        <vt:lpwstr/>
      </vt:variant>
      <vt:variant>
        <vt:i4>2818103</vt:i4>
      </vt:variant>
      <vt:variant>
        <vt:i4>465</vt:i4>
      </vt:variant>
      <vt:variant>
        <vt:i4>0</vt:i4>
      </vt:variant>
      <vt:variant>
        <vt:i4>5</vt:i4>
      </vt:variant>
      <vt:variant>
        <vt:lpwstr>https://www.bfu.ch/de/strasse-verkehr/im-alter</vt:lpwstr>
      </vt:variant>
      <vt:variant>
        <vt:lpwstr/>
      </vt:variant>
      <vt:variant>
        <vt:i4>1114167</vt:i4>
      </vt:variant>
      <vt:variant>
        <vt:i4>458</vt:i4>
      </vt:variant>
      <vt:variant>
        <vt:i4>0</vt:i4>
      </vt:variant>
      <vt:variant>
        <vt:i4>5</vt:i4>
      </vt:variant>
      <vt:variant>
        <vt:lpwstr/>
      </vt:variant>
      <vt:variant>
        <vt:lpwstr>_Toc221438785</vt:lpwstr>
      </vt:variant>
      <vt:variant>
        <vt:i4>1114167</vt:i4>
      </vt:variant>
      <vt:variant>
        <vt:i4>452</vt:i4>
      </vt:variant>
      <vt:variant>
        <vt:i4>0</vt:i4>
      </vt:variant>
      <vt:variant>
        <vt:i4>5</vt:i4>
      </vt:variant>
      <vt:variant>
        <vt:lpwstr/>
      </vt:variant>
      <vt:variant>
        <vt:lpwstr>_Toc221438784</vt:lpwstr>
      </vt:variant>
      <vt:variant>
        <vt:i4>1114167</vt:i4>
      </vt:variant>
      <vt:variant>
        <vt:i4>446</vt:i4>
      </vt:variant>
      <vt:variant>
        <vt:i4>0</vt:i4>
      </vt:variant>
      <vt:variant>
        <vt:i4>5</vt:i4>
      </vt:variant>
      <vt:variant>
        <vt:lpwstr/>
      </vt:variant>
      <vt:variant>
        <vt:lpwstr>_Toc221438783</vt:lpwstr>
      </vt:variant>
      <vt:variant>
        <vt:i4>1114167</vt:i4>
      </vt:variant>
      <vt:variant>
        <vt:i4>440</vt:i4>
      </vt:variant>
      <vt:variant>
        <vt:i4>0</vt:i4>
      </vt:variant>
      <vt:variant>
        <vt:i4>5</vt:i4>
      </vt:variant>
      <vt:variant>
        <vt:lpwstr/>
      </vt:variant>
      <vt:variant>
        <vt:lpwstr>_Toc221438782</vt:lpwstr>
      </vt:variant>
      <vt:variant>
        <vt:i4>1114167</vt:i4>
      </vt:variant>
      <vt:variant>
        <vt:i4>434</vt:i4>
      </vt:variant>
      <vt:variant>
        <vt:i4>0</vt:i4>
      </vt:variant>
      <vt:variant>
        <vt:i4>5</vt:i4>
      </vt:variant>
      <vt:variant>
        <vt:lpwstr/>
      </vt:variant>
      <vt:variant>
        <vt:lpwstr>_Toc221438781</vt:lpwstr>
      </vt:variant>
      <vt:variant>
        <vt:i4>1114167</vt:i4>
      </vt:variant>
      <vt:variant>
        <vt:i4>428</vt:i4>
      </vt:variant>
      <vt:variant>
        <vt:i4>0</vt:i4>
      </vt:variant>
      <vt:variant>
        <vt:i4>5</vt:i4>
      </vt:variant>
      <vt:variant>
        <vt:lpwstr/>
      </vt:variant>
      <vt:variant>
        <vt:lpwstr>_Toc221438780</vt:lpwstr>
      </vt:variant>
      <vt:variant>
        <vt:i4>1966135</vt:i4>
      </vt:variant>
      <vt:variant>
        <vt:i4>422</vt:i4>
      </vt:variant>
      <vt:variant>
        <vt:i4>0</vt:i4>
      </vt:variant>
      <vt:variant>
        <vt:i4>5</vt:i4>
      </vt:variant>
      <vt:variant>
        <vt:lpwstr/>
      </vt:variant>
      <vt:variant>
        <vt:lpwstr>_Toc221438779</vt:lpwstr>
      </vt:variant>
      <vt:variant>
        <vt:i4>1966135</vt:i4>
      </vt:variant>
      <vt:variant>
        <vt:i4>416</vt:i4>
      </vt:variant>
      <vt:variant>
        <vt:i4>0</vt:i4>
      </vt:variant>
      <vt:variant>
        <vt:i4>5</vt:i4>
      </vt:variant>
      <vt:variant>
        <vt:lpwstr/>
      </vt:variant>
      <vt:variant>
        <vt:lpwstr>_Toc221438778</vt:lpwstr>
      </vt:variant>
      <vt:variant>
        <vt:i4>1966135</vt:i4>
      </vt:variant>
      <vt:variant>
        <vt:i4>410</vt:i4>
      </vt:variant>
      <vt:variant>
        <vt:i4>0</vt:i4>
      </vt:variant>
      <vt:variant>
        <vt:i4>5</vt:i4>
      </vt:variant>
      <vt:variant>
        <vt:lpwstr/>
      </vt:variant>
      <vt:variant>
        <vt:lpwstr>_Toc221438777</vt:lpwstr>
      </vt:variant>
      <vt:variant>
        <vt:i4>1966135</vt:i4>
      </vt:variant>
      <vt:variant>
        <vt:i4>404</vt:i4>
      </vt:variant>
      <vt:variant>
        <vt:i4>0</vt:i4>
      </vt:variant>
      <vt:variant>
        <vt:i4>5</vt:i4>
      </vt:variant>
      <vt:variant>
        <vt:lpwstr/>
      </vt:variant>
      <vt:variant>
        <vt:lpwstr>_Toc221438776</vt:lpwstr>
      </vt:variant>
      <vt:variant>
        <vt:i4>1966135</vt:i4>
      </vt:variant>
      <vt:variant>
        <vt:i4>398</vt:i4>
      </vt:variant>
      <vt:variant>
        <vt:i4>0</vt:i4>
      </vt:variant>
      <vt:variant>
        <vt:i4>5</vt:i4>
      </vt:variant>
      <vt:variant>
        <vt:lpwstr/>
      </vt:variant>
      <vt:variant>
        <vt:lpwstr>_Toc221438775</vt:lpwstr>
      </vt:variant>
      <vt:variant>
        <vt:i4>1966135</vt:i4>
      </vt:variant>
      <vt:variant>
        <vt:i4>392</vt:i4>
      </vt:variant>
      <vt:variant>
        <vt:i4>0</vt:i4>
      </vt:variant>
      <vt:variant>
        <vt:i4>5</vt:i4>
      </vt:variant>
      <vt:variant>
        <vt:lpwstr/>
      </vt:variant>
      <vt:variant>
        <vt:lpwstr>_Toc221438774</vt:lpwstr>
      </vt:variant>
      <vt:variant>
        <vt:i4>1966135</vt:i4>
      </vt:variant>
      <vt:variant>
        <vt:i4>386</vt:i4>
      </vt:variant>
      <vt:variant>
        <vt:i4>0</vt:i4>
      </vt:variant>
      <vt:variant>
        <vt:i4>5</vt:i4>
      </vt:variant>
      <vt:variant>
        <vt:lpwstr/>
      </vt:variant>
      <vt:variant>
        <vt:lpwstr>_Toc221438773</vt:lpwstr>
      </vt:variant>
      <vt:variant>
        <vt:i4>1966135</vt:i4>
      </vt:variant>
      <vt:variant>
        <vt:i4>380</vt:i4>
      </vt:variant>
      <vt:variant>
        <vt:i4>0</vt:i4>
      </vt:variant>
      <vt:variant>
        <vt:i4>5</vt:i4>
      </vt:variant>
      <vt:variant>
        <vt:lpwstr/>
      </vt:variant>
      <vt:variant>
        <vt:lpwstr>_Toc221438772</vt:lpwstr>
      </vt:variant>
      <vt:variant>
        <vt:i4>1966135</vt:i4>
      </vt:variant>
      <vt:variant>
        <vt:i4>374</vt:i4>
      </vt:variant>
      <vt:variant>
        <vt:i4>0</vt:i4>
      </vt:variant>
      <vt:variant>
        <vt:i4>5</vt:i4>
      </vt:variant>
      <vt:variant>
        <vt:lpwstr/>
      </vt:variant>
      <vt:variant>
        <vt:lpwstr>_Toc221438771</vt:lpwstr>
      </vt:variant>
      <vt:variant>
        <vt:i4>1966135</vt:i4>
      </vt:variant>
      <vt:variant>
        <vt:i4>368</vt:i4>
      </vt:variant>
      <vt:variant>
        <vt:i4>0</vt:i4>
      </vt:variant>
      <vt:variant>
        <vt:i4>5</vt:i4>
      </vt:variant>
      <vt:variant>
        <vt:lpwstr/>
      </vt:variant>
      <vt:variant>
        <vt:lpwstr>_Toc221438770</vt:lpwstr>
      </vt:variant>
      <vt:variant>
        <vt:i4>2031671</vt:i4>
      </vt:variant>
      <vt:variant>
        <vt:i4>362</vt:i4>
      </vt:variant>
      <vt:variant>
        <vt:i4>0</vt:i4>
      </vt:variant>
      <vt:variant>
        <vt:i4>5</vt:i4>
      </vt:variant>
      <vt:variant>
        <vt:lpwstr/>
      </vt:variant>
      <vt:variant>
        <vt:lpwstr>_Toc221438769</vt:lpwstr>
      </vt:variant>
      <vt:variant>
        <vt:i4>2031671</vt:i4>
      </vt:variant>
      <vt:variant>
        <vt:i4>356</vt:i4>
      </vt:variant>
      <vt:variant>
        <vt:i4>0</vt:i4>
      </vt:variant>
      <vt:variant>
        <vt:i4>5</vt:i4>
      </vt:variant>
      <vt:variant>
        <vt:lpwstr/>
      </vt:variant>
      <vt:variant>
        <vt:lpwstr>_Toc221438768</vt:lpwstr>
      </vt:variant>
      <vt:variant>
        <vt:i4>2031671</vt:i4>
      </vt:variant>
      <vt:variant>
        <vt:i4>350</vt:i4>
      </vt:variant>
      <vt:variant>
        <vt:i4>0</vt:i4>
      </vt:variant>
      <vt:variant>
        <vt:i4>5</vt:i4>
      </vt:variant>
      <vt:variant>
        <vt:lpwstr/>
      </vt:variant>
      <vt:variant>
        <vt:lpwstr>_Toc221438767</vt:lpwstr>
      </vt:variant>
      <vt:variant>
        <vt:i4>2031671</vt:i4>
      </vt:variant>
      <vt:variant>
        <vt:i4>344</vt:i4>
      </vt:variant>
      <vt:variant>
        <vt:i4>0</vt:i4>
      </vt:variant>
      <vt:variant>
        <vt:i4>5</vt:i4>
      </vt:variant>
      <vt:variant>
        <vt:lpwstr/>
      </vt:variant>
      <vt:variant>
        <vt:lpwstr>_Toc221438766</vt:lpwstr>
      </vt:variant>
      <vt:variant>
        <vt:i4>2031671</vt:i4>
      </vt:variant>
      <vt:variant>
        <vt:i4>338</vt:i4>
      </vt:variant>
      <vt:variant>
        <vt:i4>0</vt:i4>
      </vt:variant>
      <vt:variant>
        <vt:i4>5</vt:i4>
      </vt:variant>
      <vt:variant>
        <vt:lpwstr/>
      </vt:variant>
      <vt:variant>
        <vt:lpwstr>_Toc221438765</vt:lpwstr>
      </vt:variant>
      <vt:variant>
        <vt:i4>2031671</vt:i4>
      </vt:variant>
      <vt:variant>
        <vt:i4>332</vt:i4>
      </vt:variant>
      <vt:variant>
        <vt:i4>0</vt:i4>
      </vt:variant>
      <vt:variant>
        <vt:i4>5</vt:i4>
      </vt:variant>
      <vt:variant>
        <vt:lpwstr/>
      </vt:variant>
      <vt:variant>
        <vt:lpwstr>_Toc221438764</vt:lpwstr>
      </vt:variant>
      <vt:variant>
        <vt:i4>2031671</vt:i4>
      </vt:variant>
      <vt:variant>
        <vt:i4>326</vt:i4>
      </vt:variant>
      <vt:variant>
        <vt:i4>0</vt:i4>
      </vt:variant>
      <vt:variant>
        <vt:i4>5</vt:i4>
      </vt:variant>
      <vt:variant>
        <vt:lpwstr/>
      </vt:variant>
      <vt:variant>
        <vt:lpwstr>_Toc221438763</vt:lpwstr>
      </vt:variant>
      <vt:variant>
        <vt:i4>2031671</vt:i4>
      </vt:variant>
      <vt:variant>
        <vt:i4>320</vt:i4>
      </vt:variant>
      <vt:variant>
        <vt:i4>0</vt:i4>
      </vt:variant>
      <vt:variant>
        <vt:i4>5</vt:i4>
      </vt:variant>
      <vt:variant>
        <vt:lpwstr/>
      </vt:variant>
      <vt:variant>
        <vt:lpwstr>_Toc221438762</vt:lpwstr>
      </vt:variant>
      <vt:variant>
        <vt:i4>2031671</vt:i4>
      </vt:variant>
      <vt:variant>
        <vt:i4>314</vt:i4>
      </vt:variant>
      <vt:variant>
        <vt:i4>0</vt:i4>
      </vt:variant>
      <vt:variant>
        <vt:i4>5</vt:i4>
      </vt:variant>
      <vt:variant>
        <vt:lpwstr/>
      </vt:variant>
      <vt:variant>
        <vt:lpwstr>_Toc221438761</vt:lpwstr>
      </vt:variant>
      <vt:variant>
        <vt:i4>2031671</vt:i4>
      </vt:variant>
      <vt:variant>
        <vt:i4>308</vt:i4>
      </vt:variant>
      <vt:variant>
        <vt:i4>0</vt:i4>
      </vt:variant>
      <vt:variant>
        <vt:i4>5</vt:i4>
      </vt:variant>
      <vt:variant>
        <vt:lpwstr/>
      </vt:variant>
      <vt:variant>
        <vt:lpwstr>_Toc221438760</vt:lpwstr>
      </vt:variant>
      <vt:variant>
        <vt:i4>1835063</vt:i4>
      </vt:variant>
      <vt:variant>
        <vt:i4>302</vt:i4>
      </vt:variant>
      <vt:variant>
        <vt:i4>0</vt:i4>
      </vt:variant>
      <vt:variant>
        <vt:i4>5</vt:i4>
      </vt:variant>
      <vt:variant>
        <vt:lpwstr/>
      </vt:variant>
      <vt:variant>
        <vt:lpwstr>_Toc221438759</vt:lpwstr>
      </vt:variant>
      <vt:variant>
        <vt:i4>1835063</vt:i4>
      </vt:variant>
      <vt:variant>
        <vt:i4>296</vt:i4>
      </vt:variant>
      <vt:variant>
        <vt:i4>0</vt:i4>
      </vt:variant>
      <vt:variant>
        <vt:i4>5</vt:i4>
      </vt:variant>
      <vt:variant>
        <vt:lpwstr/>
      </vt:variant>
      <vt:variant>
        <vt:lpwstr>_Toc221438758</vt:lpwstr>
      </vt:variant>
      <vt:variant>
        <vt:i4>1835063</vt:i4>
      </vt:variant>
      <vt:variant>
        <vt:i4>290</vt:i4>
      </vt:variant>
      <vt:variant>
        <vt:i4>0</vt:i4>
      </vt:variant>
      <vt:variant>
        <vt:i4>5</vt:i4>
      </vt:variant>
      <vt:variant>
        <vt:lpwstr/>
      </vt:variant>
      <vt:variant>
        <vt:lpwstr>_Toc221438757</vt:lpwstr>
      </vt:variant>
      <vt:variant>
        <vt:i4>1835063</vt:i4>
      </vt:variant>
      <vt:variant>
        <vt:i4>284</vt:i4>
      </vt:variant>
      <vt:variant>
        <vt:i4>0</vt:i4>
      </vt:variant>
      <vt:variant>
        <vt:i4>5</vt:i4>
      </vt:variant>
      <vt:variant>
        <vt:lpwstr/>
      </vt:variant>
      <vt:variant>
        <vt:lpwstr>_Toc221438756</vt:lpwstr>
      </vt:variant>
      <vt:variant>
        <vt:i4>1835063</vt:i4>
      </vt:variant>
      <vt:variant>
        <vt:i4>278</vt:i4>
      </vt:variant>
      <vt:variant>
        <vt:i4>0</vt:i4>
      </vt:variant>
      <vt:variant>
        <vt:i4>5</vt:i4>
      </vt:variant>
      <vt:variant>
        <vt:lpwstr/>
      </vt:variant>
      <vt:variant>
        <vt:lpwstr>_Toc221438755</vt:lpwstr>
      </vt:variant>
      <vt:variant>
        <vt:i4>1835063</vt:i4>
      </vt:variant>
      <vt:variant>
        <vt:i4>272</vt:i4>
      </vt:variant>
      <vt:variant>
        <vt:i4>0</vt:i4>
      </vt:variant>
      <vt:variant>
        <vt:i4>5</vt:i4>
      </vt:variant>
      <vt:variant>
        <vt:lpwstr/>
      </vt:variant>
      <vt:variant>
        <vt:lpwstr>_Toc221438754</vt:lpwstr>
      </vt:variant>
      <vt:variant>
        <vt:i4>1835063</vt:i4>
      </vt:variant>
      <vt:variant>
        <vt:i4>266</vt:i4>
      </vt:variant>
      <vt:variant>
        <vt:i4>0</vt:i4>
      </vt:variant>
      <vt:variant>
        <vt:i4>5</vt:i4>
      </vt:variant>
      <vt:variant>
        <vt:lpwstr/>
      </vt:variant>
      <vt:variant>
        <vt:lpwstr>_Toc221438753</vt:lpwstr>
      </vt:variant>
      <vt:variant>
        <vt:i4>1835063</vt:i4>
      </vt:variant>
      <vt:variant>
        <vt:i4>260</vt:i4>
      </vt:variant>
      <vt:variant>
        <vt:i4>0</vt:i4>
      </vt:variant>
      <vt:variant>
        <vt:i4>5</vt:i4>
      </vt:variant>
      <vt:variant>
        <vt:lpwstr/>
      </vt:variant>
      <vt:variant>
        <vt:lpwstr>_Toc221438752</vt:lpwstr>
      </vt:variant>
      <vt:variant>
        <vt:i4>1835063</vt:i4>
      </vt:variant>
      <vt:variant>
        <vt:i4>254</vt:i4>
      </vt:variant>
      <vt:variant>
        <vt:i4>0</vt:i4>
      </vt:variant>
      <vt:variant>
        <vt:i4>5</vt:i4>
      </vt:variant>
      <vt:variant>
        <vt:lpwstr/>
      </vt:variant>
      <vt:variant>
        <vt:lpwstr>_Toc221438751</vt:lpwstr>
      </vt:variant>
      <vt:variant>
        <vt:i4>1835063</vt:i4>
      </vt:variant>
      <vt:variant>
        <vt:i4>248</vt:i4>
      </vt:variant>
      <vt:variant>
        <vt:i4>0</vt:i4>
      </vt:variant>
      <vt:variant>
        <vt:i4>5</vt:i4>
      </vt:variant>
      <vt:variant>
        <vt:lpwstr/>
      </vt:variant>
      <vt:variant>
        <vt:lpwstr>_Toc221438750</vt:lpwstr>
      </vt:variant>
      <vt:variant>
        <vt:i4>1900599</vt:i4>
      </vt:variant>
      <vt:variant>
        <vt:i4>242</vt:i4>
      </vt:variant>
      <vt:variant>
        <vt:i4>0</vt:i4>
      </vt:variant>
      <vt:variant>
        <vt:i4>5</vt:i4>
      </vt:variant>
      <vt:variant>
        <vt:lpwstr/>
      </vt:variant>
      <vt:variant>
        <vt:lpwstr>_Toc221438749</vt:lpwstr>
      </vt:variant>
      <vt:variant>
        <vt:i4>1900599</vt:i4>
      </vt:variant>
      <vt:variant>
        <vt:i4>236</vt:i4>
      </vt:variant>
      <vt:variant>
        <vt:i4>0</vt:i4>
      </vt:variant>
      <vt:variant>
        <vt:i4>5</vt:i4>
      </vt:variant>
      <vt:variant>
        <vt:lpwstr/>
      </vt:variant>
      <vt:variant>
        <vt:lpwstr>_Toc221438748</vt:lpwstr>
      </vt:variant>
      <vt:variant>
        <vt:i4>1900599</vt:i4>
      </vt:variant>
      <vt:variant>
        <vt:i4>230</vt:i4>
      </vt:variant>
      <vt:variant>
        <vt:i4>0</vt:i4>
      </vt:variant>
      <vt:variant>
        <vt:i4>5</vt:i4>
      </vt:variant>
      <vt:variant>
        <vt:lpwstr/>
      </vt:variant>
      <vt:variant>
        <vt:lpwstr>_Toc221438747</vt:lpwstr>
      </vt:variant>
      <vt:variant>
        <vt:i4>1900599</vt:i4>
      </vt:variant>
      <vt:variant>
        <vt:i4>224</vt:i4>
      </vt:variant>
      <vt:variant>
        <vt:i4>0</vt:i4>
      </vt:variant>
      <vt:variant>
        <vt:i4>5</vt:i4>
      </vt:variant>
      <vt:variant>
        <vt:lpwstr/>
      </vt:variant>
      <vt:variant>
        <vt:lpwstr>_Toc221438746</vt:lpwstr>
      </vt:variant>
      <vt:variant>
        <vt:i4>1900599</vt:i4>
      </vt:variant>
      <vt:variant>
        <vt:i4>218</vt:i4>
      </vt:variant>
      <vt:variant>
        <vt:i4>0</vt:i4>
      </vt:variant>
      <vt:variant>
        <vt:i4>5</vt:i4>
      </vt:variant>
      <vt:variant>
        <vt:lpwstr/>
      </vt:variant>
      <vt:variant>
        <vt:lpwstr>_Toc221438745</vt:lpwstr>
      </vt:variant>
      <vt:variant>
        <vt:i4>1900599</vt:i4>
      </vt:variant>
      <vt:variant>
        <vt:i4>212</vt:i4>
      </vt:variant>
      <vt:variant>
        <vt:i4>0</vt:i4>
      </vt:variant>
      <vt:variant>
        <vt:i4>5</vt:i4>
      </vt:variant>
      <vt:variant>
        <vt:lpwstr/>
      </vt:variant>
      <vt:variant>
        <vt:lpwstr>_Toc221438744</vt:lpwstr>
      </vt:variant>
      <vt:variant>
        <vt:i4>1900599</vt:i4>
      </vt:variant>
      <vt:variant>
        <vt:i4>206</vt:i4>
      </vt:variant>
      <vt:variant>
        <vt:i4>0</vt:i4>
      </vt:variant>
      <vt:variant>
        <vt:i4>5</vt:i4>
      </vt:variant>
      <vt:variant>
        <vt:lpwstr/>
      </vt:variant>
      <vt:variant>
        <vt:lpwstr>_Toc221438743</vt:lpwstr>
      </vt:variant>
      <vt:variant>
        <vt:i4>1900599</vt:i4>
      </vt:variant>
      <vt:variant>
        <vt:i4>200</vt:i4>
      </vt:variant>
      <vt:variant>
        <vt:i4>0</vt:i4>
      </vt:variant>
      <vt:variant>
        <vt:i4>5</vt:i4>
      </vt:variant>
      <vt:variant>
        <vt:lpwstr/>
      </vt:variant>
      <vt:variant>
        <vt:lpwstr>_Toc221438742</vt:lpwstr>
      </vt:variant>
      <vt:variant>
        <vt:i4>1900599</vt:i4>
      </vt:variant>
      <vt:variant>
        <vt:i4>194</vt:i4>
      </vt:variant>
      <vt:variant>
        <vt:i4>0</vt:i4>
      </vt:variant>
      <vt:variant>
        <vt:i4>5</vt:i4>
      </vt:variant>
      <vt:variant>
        <vt:lpwstr/>
      </vt:variant>
      <vt:variant>
        <vt:lpwstr>_Toc221438741</vt:lpwstr>
      </vt:variant>
      <vt:variant>
        <vt:i4>1900599</vt:i4>
      </vt:variant>
      <vt:variant>
        <vt:i4>188</vt:i4>
      </vt:variant>
      <vt:variant>
        <vt:i4>0</vt:i4>
      </vt:variant>
      <vt:variant>
        <vt:i4>5</vt:i4>
      </vt:variant>
      <vt:variant>
        <vt:lpwstr/>
      </vt:variant>
      <vt:variant>
        <vt:lpwstr>_Toc221438740</vt:lpwstr>
      </vt:variant>
      <vt:variant>
        <vt:i4>1703991</vt:i4>
      </vt:variant>
      <vt:variant>
        <vt:i4>182</vt:i4>
      </vt:variant>
      <vt:variant>
        <vt:i4>0</vt:i4>
      </vt:variant>
      <vt:variant>
        <vt:i4>5</vt:i4>
      </vt:variant>
      <vt:variant>
        <vt:lpwstr/>
      </vt:variant>
      <vt:variant>
        <vt:lpwstr>_Toc221438739</vt:lpwstr>
      </vt:variant>
      <vt:variant>
        <vt:i4>1703991</vt:i4>
      </vt:variant>
      <vt:variant>
        <vt:i4>176</vt:i4>
      </vt:variant>
      <vt:variant>
        <vt:i4>0</vt:i4>
      </vt:variant>
      <vt:variant>
        <vt:i4>5</vt:i4>
      </vt:variant>
      <vt:variant>
        <vt:lpwstr/>
      </vt:variant>
      <vt:variant>
        <vt:lpwstr>_Toc221438738</vt:lpwstr>
      </vt:variant>
      <vt:variant>
        <vt:i4>1703991</vt:i4>
      </vt:variant>
      <vt:variant>
        <vt:i4>170</vt:i4>
      </vt:variant>
      <vt:variant>
        <vt:i4>0</vt:i4>
      </vt:variant>
      <vt:variant>
        <vt:i4>5</vt:i4>
      </vt:variant>
      <vt:variant>
        <vt:lpwstr/>
      </vt:variant>
      <vt:variant>
        <vt:lpwstr>_Toc221438737</vt:lpwstr>
      </vt:variant>
      <vt:variant>
        <vt:i4>1703991</vt:i4>
      </vt:variant>
      <vt:variant>
        <vt:i4>164</vt:i4>
      </vt:variant>
      <vt:variant>
        <vt:i4>0</vt:i4>
      </vt:variant>
      <vt:variant>
        <vt:i4>5</vt:i4>
      </vt:variant>
      <vt:variant>
        <vt:lpwstr/>
      </vt:variant>
      <vt:variant>
        <vt:lpwstr>_Toc221438736</vt:lpwstr>
      </vt:variant>
      <vt:variant>
        <vt:i4>1703991</vt:i4>
      </vt:variant>
      <vt:variant>
        <vt:i4>158</vt:i4>
      </vt:variant>
      <vt:variant>
        <vt:i4>0</vt:i4>
      </vt:variant>
      <vt:variant>
        <vt:i4>5</vt:i4>
      </vt:variant>
      <vt:variant>
        <vt:lpwstr/>
      </vt:variant>
      <vt:variant>
        <vt:lpwstr>_Toc221438735</vt:lpwstr>
      </vt:variant>
      <vt:variant>
        <vt:i4>1703991</vt:i4>
      </vt:variant>
      <vt:variant>
        <vt:i4>152</vt:i4>
      </vt:variant>
      <vt:variant>
        <vt:i4>0</vt:i4>
      </vt:variant>
      <vt:variant>
        <vt:i4>5</vt:i4>
      </vt:variant>
      <vt:variant>
        <vt:lpwstr/>
      </vt:variant>
      <vt:variant>
        <vt:lpwstr>_Toc221438734</vt:lpwstr>
      </vt:variant>
      <vt:variant>
        <vt:i4>1703991</vt:i4>
      </vt:variant>
      <vt:variant>
        <vt:i4>146</vt:i4>
      </vt:variant>
      <vt:variant>
        <vt:i4>0</vt:i4>
      </vt:variant>
      <vt:variant>
        <vt:i4>5</vt:i4>
      </vt:variant>
      <vt:variant>
        <vt:lpwstr/>
      </vt:variant>
      <vt:variant>
        <vt:lpwstr>_Toc221438733</vt:lpwstr>
      </vt:variant>
      <vt:variant>
        <vt:i4>1703991</vt:i4>
      </vt:variant>
      <vt:variant>
        <vt:i4>140</vt:i4>
      </vt:variant>
      <vt:variant>
        <vt:i4>0</vt:i4>
      </vt:variant>
      <vt:variant>
        <vt:i4>5</vt:i4>
      </vt:variant>
      <vt:variant>
        <vt:lpwstr/>
      </vt:variant>
      <vt:variant>
        <vt:lpwstr>_Toc221438732</vt:lpwstr>
      </vt:variant>
      <vt:variant>
        <vt:i4>1703991</vt:i4>
      </vt:variant>
      <vt:variant>
        <vt:i4>134</vt:i4>
      </vt:variant>
      <vt:variant>
        <vt:i4>0</vt:i4>
      </vt:variant>
      <vt:variant>
        <vt:i4>5</vt:i4>
      </vt:variant>
      <vt:variant>
        <vt:lpwstr/>
      </vt:variant>
      <vt:variant>
        <vt:lpwstr>_Toc221438731</vt:lpwstr>
      </vt:variant>
      <vt:variant>
        <vt:i4>1703991</vt:i4>
      </vt:variant>
      <vt:variant>
        <vt:i4>128</vt:i4>
      </vt:variant>
      <vt:variant>
        <vt:i4>0</vt:i4>
      </vt:variant>
      <vt:variant>
        <vt:i4>5</vt:i4>
      </vt:variant>
      <vt:variant>
        <vt:lpwstr/>
      </vt:variant>
      <vt:variant>
        <vt:lpwstr>_Toc221438730</vt:lpwstr>
      </vt:variant>
      <vt:variant>
        <vt:i4>1769527</vt:i4>
      </vt:variant>
      <vt:variant>
        <vt:i4>122</vt:i4>
      </vt:variant>
      <vt:variant>
        <vt:i4>0</vt:i4>
      </vt:variant>
      <vt:variant>
        <vt:i4>5</vt:i4>
      </vt:variant>
      <vt:variant>
        <vt:lpwstr/>
      </vt:variant>
      <vt:variant>
        <vt:lpwstr>_Toc221438729</vt:lpwstr>
      </vt:variant>
      <vt:variant>
        <vt:i4>1769527</vt:i4>
      </vt:variant>
      <vt:variant>
        <vt:i4>116</vt:i4>
      </vt:variant>
      <vt:variant>
        <vt:i4>0</vt:i4>
      </vt:variant>
      <vt:variant>
        <vt:i4>5</vt:i4>
      </vt:variant>
      <vt:variant>
        <vt:lpwstr/>
      </vt:variant>
      <vt:variant>
        <vt:lpwstr>_Toc221438728</vt:lpwstr>
      </vt:variant>
      <vt:variant>
        <vt:i4>1769527</vt:i4>
      </vt:variant>
      <vt:variant>
        <vt:i4>110</vt:i4>
      </vt:variant>
      <vt:variant>
        <vt:i4>0</vt:i4>
      </vt:variant>
      <vt:variant>
        <vt:i4>5</vt:i4>
      </vt:variant>
      <vt:variant>
        <vt:lpwstr/>
      </vt:variant>
      <vt:variant>
        <vt:lpwstr>_Toc221438727</vt:lpwstr>
      </vt:variant>
      <vt:variant>
        <vt:i4>1769527</vt:i4>
      </vt:variant>
      <vt:variant>
        <vt:i4>104</vt:i4>
      </vt:variant>
      <vt:variant>
        <vt:i4>0</vt:i4>
      </vt:variant>
      <vt:variant>
        <vt:i4>5</vt:i4>
      </vt:variant>
      <vt:variant>
        <vt:lpwstr/>
      </vt:variant>
      <vt:variant>
        <vt:lpwstr>_Toc221438726</vt:lpwstr>
      </vt:variant>
      <vt:variant>
        <vt:i4>1769527</vt:i4>
      </vt:variant>
      <vt:variant>
        <vt:i4>98</vt:i4>
      </vt:variant>
      <vt:variant>
        <vt:i4>0</vt:i4>
      </vt:variant>
      <vt:variant>
        <vt:i4>5</vt:i4>
      </vt:variant>
      <vt:variant>
        <vt:lpwstr/>
      </vt:variant>
      <vt:variant>
        <vt:lpwstr>_Toc221438725</vt:lpwstr>
      </vt:variant>
      <vt:variant>
        <vt:i4>1769527</vt:i4>
      </vt:variant>
      <vt:variant>
        <vt:i4>92</vt:i4>
      </vt:variant>
      <vt:variant>
        <vt:i4>0</vt:i4>
      </vt:variant>
      <vt:variant>
        <vt:i4>5</vt:i4>
      </vt:variant>
      <vt:variant>
        <vt:lpwstr/>
      </vt:variant>
      <vt:variant>
        <vt:lpwstr>_Toc221438724</vt:lpwstr>
      </vt:variant>
      <vt:variant>
        <vt:i4>1769527</vt:i4>
      </vt:variant>
      <vt:variant>
        <vt:i4>86</vt:i4>
      </vt:variant>
      <vt:variant>
        <vt:i4>0</vt:i4>
      </vt:variant>
      <vt:variant>
        <vt:i4>5</vt:i4>
      </vt:variant>
      <vt:variant>
        <vt:lpwstr/>
      </vt:variant>
      <vt:variant>
        <vt:lpwstr>_Toc221438723</vt:lpwstr>
      </vt:variant>
      <vt:variant>
        <vt:i4>1769527</vt:i4>
      </vt:variant>
      <vt:variant>
        <vt:i4>80</vt:i4>
      </vt:variant>
      <vt:variant>
        <vt:i4>0</vt:i4>
      </vt:variant>
      <vt:variant>
        <vt:i4>5</vt:i4>
      </vt:variant>
      <vt:variant>
        <vt:lpwstr/>
      </vt:variant>
      <vt:variant>
        <vt:lpwstr>_Toc221438722</vt:lpwstr>
      </vt:variant>
      <vt:variant>
        <vt:i4>1769527</vt:i4>
      </vt:variant>
      <vt:variant>
        <vt:i4>74</vt:i4>
      </vt:variant>
      <vt:variant>
        <vt:i4>0</vt:i4>
      </vt:variant>
      <vt:variant>
        <vt:i4>5</vt:i4>
      </vt:variant>
      <vt:variant>
        <vt:lpwstr/>
      </vt:variant>
      <vt:variant>
        <vt:lpwstr>_Toc221438721</vt:lpwstr>
      </vt:variant>
      <vt:variant>
        <vt:i4>1769527</vt:i4>
      </vt:variant>
      <vt:variant>
        <vt:i4>68</vt:i4>
      </vt:variant>
      <vt:variant>
        <vt:i4>0</vt:i4>
      </vt:variant>
      <vt:variant>
        <vt:i4>5</vt:i4>
      </vt:variant>
      <vt:variant>
        <vt:lpwstr/>
      </vt:variant>
      <vt:variant>
        <vt:lpwstr>_Toc221438720</vt:lpwstr>
      </vt:variant>
      <vt:variant>
        <vt:i4>1572919</vt:i4>
      </vt:variant>
      <vt:variant>
        <vt:i4>62</vt:i4>
      </vt:variant>
      <vt:variant>
        <vt:i4>0</vt:i4>
      </vt:variant>
      <vt:variant>
        <vt:i4>5</vt:i4>
      </vt:variant>
      <vt:variant>
        <vt:lpwstr/>
      </vt:variant>
      <vt:variant>
        <vt:lpwstr>_Toc221438719</vt:lpwstr>
      </vt:variant>
      <vt:variant>
        <vt:i4>1572919</vt:i4>
      </vt:variant>
      <vt:variant>
        <vt:i4>56</vt:i4>
      </vt:variant>
      <vt:variant>
        <vt:i4>0</vt:i4>
      </vt:variant>
      <vt:variant>
        <vt:i4>5</vt:i4>
      </vt:variant>
      <vt:variant>
        <vt:lpwstr/>
      </vt:variant>
      <vt:variant>
        <vt:lpwstr>_Toc221438718</vt:lpwstr>
      </vt:variant>
      <vt:variant>
        <vt:i4>1572919</vt:i4>
      </vt:variant>
      <vt:variant>
        <vt:i4>50</vt:i4>
      </vt:variant>
      <vt:variant>
        <vt:i4>0</vt:i4>
      </vt:variant>
      <vt:variant>
        <vt:i4>5</vt:i4>
      </vt:variant>
      <vt:variant>
        <vt:lpwstr/>
      </vt:variant>
      <vt:variant>
        <vt:lpwstr>_Toc221438717</vt:lpwstr>
      </vt:variant>
      <vt:variant>
        <vt:i4>1572919</vt:i4>
      </vt:variant>
      <vt:variant>
        <vt:i4>44</vt:i4>
      </vt:variant>
      <vt:variant>
        <vt:i4>0</vt:i4>
      </vt:variant>
      <vt:variant>
        <vt:i4>5</vt:i4>
      </vt:variant>
      <vt:variant>
        <vt:lpwstr/>
      </vt:variant>
      <vt:variant>
        <vt:lpwstr>_Toc221438716</vt:lpwstr>
      </vt:variant>
      <vt:variant>
        <vt:i4>1572919</vt:i4>
      </vt:variant>
      <vt:variant>
        <vt:i4>38</vt:i4>
      </vt:variant>
      <vt:variant>
        <vt:i4>0</vt:i4>
      </vt:variant>
      <vt:variant>
        <vt:i4>5</vt:i4>
      </vt:variant>
      <vt:variant>
        <vt:lpwstr/>
      </vt:variant>
      <vt:variant>
        <vt:lpwstr>_Toc221438715</vt:lpwstr>
      </vt:variant>
      <vt:variant>
        <vt:i4>1572919</vt:i4>
      </vt:variant>
      <vt:variant>
        <vt:i4>32</vt:i4>
      </vt:variant>
      <vt:variant>
        <vt:i4>0</vt:i4>
      </vt:variant>
      <vt:variant>
        <vt:i4>5</vt:i4>
      </vt:variant>
      <vt:variant>
        <vt:lpwstr/>
      </vt:variant>
      <vt:variant>
        <vt:lpwstr>_Toc221438714</vt:lpwstr>
      </vt:variant>
      <vt:variant>
        <vt:i4>1572919</vt:i4>
      </vt:variant>
      <vt:variant>
        <vt:i4>26</vt:i4>
      </vt:variant>
      <vt:variant>
        <vt:i4>0</vt:i4>
      </vt:variant>
      <vt:variant>
        <vt:i4>5</vt:i4>
      </vt:variant>
      <vt:variant>
        <vt:lpwstr/>
      </vt:variant>
      <vt:variant>
        <vt:lpwstr>_Toc221438713</vt:lpwstr>
      </vt:variant>
      <vt:variant>
        <vt:i4>1572919</vt:i4>
      </vt:variant>
      <vt:variant>
        <vt:i4>20</vt:i4>
      </vt:variant>
      <vt:variant>
        <vt:i4>0</vt:i4>
      </vt:variant>
      <vt:variant>
        <vt:i4>5</vt:i4>
      </vt:variant>
      <vt:variant>
        <vt:lpwstr/>
      </vt:variant>
      <vt:variant>
        <vt:lpwstr>_Toc221438712</vt:lpwstr>
      </vt:variant>
      <vt:variant>
        <vt:i4>1572919</vt:i4>
      </vt:variant>
      <vt:variant>
        <vt:i4>14</vt:i4>
      </vt:variant>
      <vt:variant>
        <vt:i4>0</vt:i4>
      </vt:variant>
      <vt:variant>
        <vt:i4>5</vt:i4>
      </vt:variant>
      <vt:variant>
        <vt:lpwstr/>
      </vt:variant>
      <vt:variant>
        <vt:lpwstr>_Toc221438711</vt:lpwstr>
      </vt:variant>
      <vt:variant>
        <vt:i4>1572919</vt:i4>
      </vt:variant>
      <vt:variant>
        <vt:i4>8</vt:i4>
      </vt:variant>
      <vt:variant>
        <vt:i4>0</vt:i4>
      </vt:variant>
      <vt:variant>
        <vt:i4>5</vt:i4>
      </vt:variant>
      <vt:variant>
        <vt:lpwstr/>
      </vt:variant>
      <vt:variant>
        <vt:lpwstr>_Toc221438710</vt:lpwstr>
      </vt:variant>
      <vt:variant>
        <vt:i4>1638455</vt:i4>
      </vt:variant>
      <vt:variant>
        <vt:i4>2</vt:i4>
      </vt:variant>
      <vt:variant>
        <vt:i4>0</vt:i4>
      </vt:variant>
      <vt:variant>
        <vt:i4>5</vt:i4>
      </vt:variant>
      <vt:variant>
        <vt:lpwstr/>
      </vt:variant>
      <vt:variant>
        <vt:lpwstr>_Toc221438709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Elosan</dc:title>
  <dc:subject>Konzept</dc:subject>
  <dc:creator>Max</dc:creator>
  <cp:keywords/>
  <dc:description/>
  <cp:lastModifiedBy>Schmid Max</cp:lastModifiedBy>
  <cp:revision>176</cp:revision>
  <cp:lastPrinted>2026-06-21T06:30:00Z</cp:lastPrinted>
  <dcterms:created xsi:type="dcterms:W3CDTF">2026-07-06T08:22:00Z</dcterms:created>
  <dcterms:modified xsi:type="dcterms:W3CDTF">2026-08-24T09:35:00Z</dcterms:modified>
</cp:coreProperties>
</file>